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jc w:val="left"/>
        <w:rPr>
          <w:rFonts w:eastAsia="黑体"/>
          <w:sz w:val="28"/>
          <w:szCs w:val="28"/>
        </w:rPr>
      </w:pP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3</w:t>
      </w:r>
    </w:p>
    <w:p>
      <w:pPr>
        <w:spacing w:line="560" w:lineRule="exact"/>
        <w:jc w:val="center"/>
        <w:rPr>
          <w:rFonts w:hint="eastAsia" w:eastAsia="方正小标宋简体"/>
          <w:b/>
          <w:bCs/>
          <w:sz w:val="44"/>
          <w:szCs w:val="44"/>
          <w:lang w:eastAsia="zh-CN"/>
        </w:rPr>
      </w:pPr>
      <w:r>
        <w:rPr>
          <w:rFonts w:hint="eastAsia" w:eastAsia="方正小标宋简体"/>
          <w:b/>
          <w:bCs/>
          <w:sz w:val="44"/>
          <w:szCs w:val="44"/>
          <w:lang w:eastAsia="zh-CN"/>
        </w:rPr>
        <w:t>研究生</w:t>
      </w:r>
    </w:p>
    <w:p>
      <w:pPr>
        <w:spacing w:line="560" w:lineRule="exact"/>
        <w:jc w:val="center"/>
        <w:rPr>
          <w:rFonts w:eastAsia="方正小标宋简体"/>
          <w:sz w:val="44"/>
          <w:szCs w:val="44"/>
        </w:rPr>
      </w:pPr>
      <w:r>
        <w:rPr>
          <w:rFonts w:eastAsia="方正小标宋简体"/>
          <w:b/>
          <w:bCs/>
          <w:sz w:val="44"/>
          <w:szCs w:val="44"/>
        </w:rPr>
        <w:t>报送20</w:t>
      </w:r>
      <w:r>
        <w:rPr>
          <w:rFonts w:hint="eastAsia" w:eastAsia="方正小标宋简体"/>
          <w:b/>
          <w:bCs/>
          <w:sz w:val="44"/>
          <w:szCs w:val="44"/>
          <w:lang w:val="en-US" w:eastAsia="zh-CN"/>
        </w:rPr>
        <w:t>23</w:t>
      </w:r>
      <w:r>
        <w:rPr>
          <w:rFonts w:eastAsia="方正小标宋简体"/>
          <w:b/>
          <w:bCs/>
          <w:sz w:val="44"/>
          <w:szCs w:val="44"/>
        </w:rPr>
        <w:t>届省级、校级优秀毕业</w:t>
      </w:r>
      <w:r>
        <w:rPr>
          <w:rFonts w:hint="eastAsia" w:eastAsia="方正小标宋简体"/>
          <w:b/>
          <w:bCs/>
          <w:sz w:val="44"/>
          <w:szCs w:val="44"/>
        </w:rPr>
        <w:t>生</w:t>
      </w:r>
      <w:r>
        <w:rPr>
          <w:rFonts w:eastAsia="方正小标宋简体"/>
          <w:b/>
          <w:bCs/>
          <w:sz w:val="44"/>
          <w:szCs w:val="44"/>
        </w:rPr>
        <w:t>材料要求</w:t>
      </w:r>
    </w:p>
    <w:p>
      <w:pPr>
        <w:spacing w:line="560" w:lineRule="exact"/>
        <w:rPr>
          <w:rFonts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为了科学、规范、更好做好</w:t>
      </w:r>
      <w:r>
        <w:rPr>
          <w:rFonts w:hint="eastAsia" w:ascii="仿宋" w:hAnsi="仿宋" w:eastAsia="仿宋" w:cs="仿宋"/>
          <w:sz w:val="32"/>
          <w:szCs w:val="32"/>
          <w:lang w:eastAsia="zh-CN"/>
        </w:rPr>
        <w:t>2023届贵州省普通高等学校优秀</w:t>
      </w:r>
      <w:r>
        <w:rPr>
          <w:rFonts w:hint="eastAsia" w:ascii="仿宋" w:hAnsi="仿宋" w:eastAsia="仿宋" w:cs="仿宋"/>
          <w:sz w:val="32"/>
          <w:szCs w:val="32"/>
        </w:rPr>
        <w:t>毕业生</w:t>
      </w:r>
      <w:r>
        <w:rPr>
          <w:rFonts w:hint="eastAsia" w:ascii="仿宋" w:hAnsi="仿宋" w:eastAsia="仿宋" w:cs="仿宋"/>
          <w:sz w:val="32"/>
          <w:szCs w:val="32"/>
          <w:lang w:eastAsia="zh-CN"/>
        </w:rPr>
        <w:t>及贵州大学</w:t>
      </w:r>
      <w:r>
        <w:rPr>
          <w:rFonts w:hint="eastAsia" w:ascii="仿宋" w:hAnsi="仿宋" w:eastAsia="仿宋" w:cs="仿宋"/>
          <w:sz w:val="32"/>
          <w:szCs w:val="32"/>
          <w:lang w:val="en-US" w:eastAsia="zh-CN"/>
        </w:rPr>
        <w:t>2023届</w:t>
      </w:r>
      <w:r>
        <w:rPr>
          <w:rFonts w:hint="eastAsia" w:ascii="仿宋" w:hAnsi="仿宋" w:eastAsia="仿宋" w:cs="仿宋"/>
          <w:color w:val="auto"/>
          <w:sz w:val="32"/>
          <w:szCs w:val="32"/>
        </w:rPr>
        <w:t>优秀毕业生</w:t>
      </w:r>
      <w:r>
        <w:rPr>
          <w:rFonts w:hint="eastAsia" w:ascii="仿宋" w:hAnsi="仿宋" w:eastAsia="仿宋" w:cs="仿宋"/>
          <w:sz w:val="32"/>
          <w:szCs w:val="32"/>
        </w:rPr>
        <w:t>评选和材料报送工作，</w:t>
      </w:r>
      <w:r>
        <w:rPr>
          <w:rFonts w:hint="eastAsia" w:ascii="仿宋" w:hAnsi="仿宋" w:eastAsia="仿宋" w:cs="仿宋"/>
          <w:sz w:val="32"/>
          <w:szCs w:val="32"/>
          <w:lang w:eastAsia="zh-CN"/>
        </w:rPr>
        <w:t>现</w:t>
      </w:r>
      <w:r>
        <w:rPr>
          <w:rFonts w:hint="eastAsia" w:ascii="仿宋" w:hAnsi="仿宋" w:eastAsia="仿宋" w:cs="仿宋"/>
          <w:sz w:val="32"/>
          <w:szCs w:val="32"/>
        </w:rPr>
        <w:t>补充以下几点要求：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一、</w:t>
      </w:r>
      <w:r>
        <w:rPr>
          <w:rFonts w:hint="eastAsia" w:ascii="黑体" w:hAnsi="黑体" w:eastAsia="黑体" w:cs="黑体"/>
          <w:b/>
          <w:bCs/>
          <w:sz w:val="32"/>
          <w:szCs w:val="32"/>
          <w:lang w:val="en-US" w:eastAsia="zh-CN"/>
        </w:rPr>
        <w:t>规范</w:t>
      </w:r>
      <w:r>
        <w:rPr>
          <w:rFonts w:hint="eastAsia" w:ascii="黑体" w:hAnsi="黑体" w:eastAsia="黑体" w:cs="黑体"/>
          <w:b/>
          <w:bCs/>
          <w:sz w:val="32"/>
          <w:szCs w:val="32"/>
        </w:rPr>
        <w:t>填写登记表和汇总表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sz w:val="32"/>
          <w:szCs w:val="32"/>
          <w:lang w:val="en-US" w:eastAsia="zh-CN"/>
        </w:rPr>
        <w:t>登记表由学生在电脑上填写后双面打印，</w:t>
      </w:r>
      <w:r>
        <w:rPr>
          <w:rFonts w:hint="eastAsia" w:ascii="仿宋" w:hAnsi="仿宋" w:eastAsia="仿宋" w:cs="仿宋"/>
          <w:b/>
          <w:bCs/>
          <w:sz w:val="32"/>
          <w:szCs w:val="32"/>
          <w:lang w:val="en-US" w:eastAsia="zh-CN"/>
        </w:rPr>
        <w:t>签名和日期栏必须手写</w:t>
      </w: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不要改变</w:t>
      </w:r>
      <w:r>
        <w:rPr>
          <w:rFonts w:hint="eastAsia" w:ascii="仿宋" w:hAnsi="仿宋" w:eastAsia="仿宋" w:cs="仿宋"/>
          <w:b/>
          <w:bCs/>
          <w:sz w:val="32"/>
          <w:szCs w:val="32"/>
        </w:rPr>
        <w:t>表格格式（包括尺寸、字体、字号）。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省级优秀毕业生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highlight w:val="none"/>
        </w:rPr>
      </w:pPr>
      <w:r>
        <w:rPr>
          <w:rFonts w:hint="eastAsia" w:ascii="仿宋" w:hAnsi="仿宋" w:eastAsia="仿宋" w:cs="仿宋"/>
          <w:b/>
          <w:bCs/>
          <w:sz w:val="32"/>
          <w:szCs w:val="32"/>
          <w:highlight w:val="none"/>
        </w:rPr>
        <w:t>登记表正面：</w:t>
      </w:r>
      <w:r>
        <w:rPr>
          <w:rFonts w:hint="eastAsia" w:ascii="仿宋" w:hAnsi="仿宋" w:eastAsia="仿宋" w:cs="仿宋"/>
          <w:sz w:val="32"/>
          <w:szCs w:val="32"/>
          <w:highlight w:val="none"/>
        </w:rPr>
        <w:t>学生基本信息项必须填写准确，表述规范；学生照片</w:t>
      </w:r>
      <w:r>
        <w:rPr>
          <w:rFonts w:hint="eastAsia" w:ascii="仿宋" w:hAnsi="仿宋" w:eastAsia="仿宋" w:cs="仿宋"/>
          <w:b/>
          <w:bCs/>
          <w:sz w:val="32"/>
          <w:szCs w:val="32"/>
          <w:highlight w:val="none"/>
        </w:rPr>
        <w:t>可</w:t>
      </w:r>
      <w:r>
        <w:rPr>
          <w:rFonts w:hint="eastAsia" w:ascii="仿宋" w:hAnsi="仿宋" w:eastAsia="仿宋" w:cs="仿宋"/>
          <w:b/>
          <w:bCs/>
          <w:sz w:val="32"/>
          <w:szCs w:val="32"/>
          <w:highlight w:val="none"/>
          <w:lang w:val="en-US" w:eastAsia="zh-CN"/>
        </w:rPr>
        <w:t>粘贴</w:t>
      </w:r>
      <w:r>
        <w:rPr>
          <w:rFonts w:hint="eastAsia" w:ascii="仿宋" w:hAnsi="仿宋" w:eastAsia="仿宋" w:cs="仿宋"/>
          <w:b/>
          <w:bCs/>
          <w:sz w:val="32"/>
          <w:szCs w:val="32"/>
          <w:highlight w:val="none"/>
        </w:rPr>
        <w:t>或彩色打印</w:t>
      </w:r>
      <w:r>
        <w:rPr>
          <w:rFonts w:hint="eastAsia" w:ascii="仿宋" w:hAnsi="仿宋" w:eastAsia="仿宋" w:cs="仿宋"/>
          <w:sz w:val="32"/>
          <w:szCs w:val="32"/>
          <w:highlight w:val="none"/>
        </w:rPr>
        <w:t>，</w:t>
      </w:r>
      <w:r>
        <w:rPr>
          <w:rFonts w:hint="eastAsia" w:ascii="仿宋" w:hAnsi="仿宋" w:eastAsia="仿宋" w:cs="仿宋"/>
          <w:b/>
          <w:bCs/>
          <w:sz w:val="32"/>
          <w:szCs w:val="32"/>
          <w:highlight w:val="none"/>
        </w:rPr>
        <w:t>不能黑白打印</w:t>
      </w:r>
      <w:r>
        <w:rPr>
          <w:rFonts w:hint="eastAsia" w:ascii="仿宋" w:hAnsi="仿宋" w:eastAsia="仿宋" w:cs="仿宋"/>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【姓名】：据实填写，培养单位应确保学生信息正确。两字姓名中间不留白，例：王五。楷体GB2312、12号、居中。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【性别】：填写“男”或“女”，楷体GB2312、12号、居中。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【民族】：如实填写，填写“汉”“回”“彝”等，不要加“族”字。楷体GB2312、12号、居中。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【出生日期】：填写格式为1997.01.01，楷体GB2312，12号，居中。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【院系名称】：填写培养单位全称，楷体GB2312、12号、居中。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【专业名称】：</w:t>
      </w:r>
      <w:r>
        <w:rPr>
          <w:rFonts w:hint="eastAsia" w:ascii="仿宋" w:hAnsi="仿宋" w:eastAsia="仿宋" w:cs="仿宋"/>
          <w:sz w:val="32"/>
          <w:szCs w:val="32"/>
          <w:lang w:val="en-US" w:eastAsia="zh-CN"/>
        </w:rPr>
        <w:t>与毕业证书上的专业名称一致，</w:t>
      </w:r>
      <w:r>
        <w:rPr>
          <w:rFonts w:hint="eastAsia" w:ascii="仿宋" w:hAnsi="仿宋" w:eastAsia="仿宋" w:cs="仿宋"/>
          <w:sz w:val="32"/>
          <w:szCs w:val="32"/>
        </w:rPr>
        <w:t>请</w:t>
      </w:r>
      <w:r>
        <w:rPr>
          <w:rFonts w:hint="eastAsia" w:ascii="仿宋" w:hAnsi="仿宋" w:eastAsia="仿宋" w:cs="仿宋"/>
          <w:sz w:val="32"/>
          <w:szCs w:val="32"/>
          <w:lang w:val="en-US" w:eastAsia="zh-CN"/>
        </w:rPr>
        <w:t>培养单位认真审核</w:t>
      </w:r>
      <w:r>
        <w:rPr>
          <w:rFonts w:hint="eastAsia" w:ascii="仿宋" w:hAnsi="仿宋" w:eastAsia="仿宋" w:cs="仿宋"/>
          <w:b w:val="0"/>
          <w:bCs w:val="0"/>
          <w:sz w:val="32"/>
          <w:szCs w:val="32"/>
          <w:lang w:val="en-US" w:eastAsia="zh-CN"/>
        </w:rPr>
        <w:t>。楷体GB2312、12号、居中。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【所在年级】：填写2020级或2021级，不能写“2020”或“研三”。楷体GB2312、12号、居中。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【所任职务】：填写现任校院级或班级职务。示例：班长、院研究生会主席、院研究生团委副书记……楷体GB2312、12号、居中。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【任职时间】示例：2020.09—2021.09，Times New Roman，12号，居中。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【政治面貌】据实填写，示例：中共党员、中共预备党员、共青团员、群众等。楷体GB2312、12号、居中。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【综合测评成绩】按培养单位考核的分值方式填写，通常以百分制计算，保留两位小数，楷体GB2312，12号，居中。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val="0"/>
          <w:bCs w:val="0"/>
          <w:sz w:val="32"/>
          <w:szCs w:val="32"/>
          <w:lang w:val="en-US" w:eastAsia="zh-CN"/>
        </w:rPr>
        <w:t>【班级（或同年级同专业）排名】</w:t>
      </w:r>
      <w:r>
        <w:rPr>
          <w:rFonts w:hint="eastAsia" w:ascii="仿宋" w:hAnsi="仿宋" w:eastAsia="仿宋" w:cs="仿宋"/>
          <w:b/>
          <w:bCs/>
          <w:color w:val="auto"/>
          <w:sz w:val="32"/>
          <w:szCs w:val="32"/>
          <w:lang w:val="en-US" w:eastAsia="zh-CN"/>
        </w:rPr>
        <w:t>指本人在班上的综合成绩排名，“同年级同专业”专指的是没有班级概念的使用，有班级概念的一律用班级排名。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【班级（或同年级同专业）人数】示例：50，楷体GB2312，12号，居中。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【何时获得何种奖励】填写有代表性的4-5项，其中必须有符合评选条件的内容，</w:t>
      </w:r>
      <w:r>
        <w:rPr>
          <w:rFonts w:hint="eastAsia" w:ascii="仿宋" w:hAnsi="仿宋" w:eastAsia="仿宋" w:cs="仿宋"/>
          <w:sz w:val="32"/>
          <w:szCs w:val="32"/>
        </w:rPr>
        <w:t>按“在校期间获得过校级三好学生或优秀学生干部或以上奖励，并被评选为校级优秀毕业生”</w:t>
      </w:r>
      <w:r>
        <w:rPr>
          <w:rFonts w:hint="eastAsia" w:ascii="仿宋" w:hAnsi="仿宋" w:eastAsia="仿宋" w:cs="仿宋"/>
          <w:sz w:val="32"/>
          <w:szCs w:val="32"/>
          <w:lang w:eastAsia="zh-CN"/>
        </w:rPr>
        <w:t>来</w:t>
      </w:r>
      <w:r>
        <w:rPr>
          <w:rFonts w:hint="eastAsia" w:ascii="仿宋" w:hAnsi="仿宋" w:eastAsia="仿宋" w:cs="仿宋"/>
          <w:sz w:val="32"/>
          <w:szCs w:val="32"/>
        </w:rPr>
        <w:t>要求，填写时，必须包含符合参评要求的奖项（获校级三好学生、优秀学生干部或</w:t>
      </w:r>
      <w:r>
        <w:rPr>
          <w:rFonts w:hint="eastAsia" w:ascii="仿宋" w:hAnsi="仿宋" w:eastAsia="仿宋" w:cs="仿宋"/>
          <w:b/>
          <w:bCs/>
          <w:sz w:val="32"/>
          <w:szCs w:val="32"/>
        </w:rPr>
        <w:t>以上奖励，</w:t>
      </w:r>
      <w:r>
        <w:rPr>
          <w:rFonts w:hint="eastAsia" w:ascii="仿宋" w:hAnsi="仿宋" w:eastAsia="仿宋" w:cs="仿宋"/>
          <w:sz w:val="32"/>
          <w:szCs w:val="32"/>
          <w:lang w:eastAsia="zh-CN"/>
        </w:rPr>
        <w:t>校级优秀毕业生奖励）内容且表述规范。</w:t>
      </w:r>
      <w:r>
        <w:rPr>
          <w:rFonts w:hint="eastAsia" w:ascii="仿宋" w:hAnsi="仿宋" w:eastAsia="仿宋" w:cs="仿宋"/>
          <w:b w:val="0"/>
          <w:bCs w:val="0"/>
          <w:sz w:val="32"/>
          <w:szCs w:val="32"/>
          <w:lang w:val="en-US" w:eastAsia="zh-CN"/>
        </w:rPr>
        <w:t>填写规范格式如下：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2021.09 获校级三好学生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2022.11 获省级优秀学生干部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2022.03 获国家奖学金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2023.04 获校级优秀毕业生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主要事迹】主要事迹为学生本人以第一人称书写，主要介绍自己在在校期间思想、学习、生活、工作、文体等方面的基本情况和优秀事迹。学生本人亲笔签名，是对事迹内容的诚信承诺。段首按四个空格，宋体，11号字。填写规范格式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本人在校期间，热爱学习，积极上进，遵纪守法......，通过老师和同学们的帮助，自己不断努力......，取得一定成绩，获得一些奖励，主要有：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思想上：……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学习上：……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工作上：……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生活中：……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w:t>
      </w:r>
      <w:r>
        <w:rPr>
          <w:rFonts w:hint="eastAsia" w:ascii="仿宋" w:hAnsi="仿宋" w:eastAsia="仿宋" w:cs="仿宋"/>
          <w:sz w:val="32"/>
          <w:szCs w:val="32"/>
          <w:lang w:val="en-US" w:eastAsia="zh-CN"/>
        </w:rPr>
        <w:t>学生签名</w:t>
      </w:r>
      <w:r>
        <w:rPr>
          <w:rFonts w:hint="eastAsia" w:ascii="仿宋" w:hAnsi="仿宋" w:eastAsia="仿宋" w:cs="仿宋"/>
          <w:sz w:val="32"/>
          <w:szCs w:val="32"/>
        </w:rPr>
        <w:t>】</w:t>
      </w:r>
      <w:r>
        <w:rPr>
          <w:rFonts w:hint="eastAsia" w:ascii="仿宋" w:hAnsi="仿宋" w:eastAsia="仿宋" w:cs="仿宋"/>
          <w:sz w:val="32"/>
          <w:szCs w:val="32"/>
          <w:lang w:val="en-US" w:eastAsia="zh-CN"/>
        </w:rPr>
        <w:t>必须是学生本人手写签名。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登记表反面：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【班级推荐意见】班级推荐意见为辅导员或班主任</w:t>
      </w:r>
      <w:r>
        <w:rPr>
          <w:rFonts w:hint="eastAsia" w:ascii="仿宋" w:hAnsi="仿宋" w:eastAsia="仿宋" w:cs="仿宋"/>
          <w:b/>
          <w:bCs/>
          <w:sz w:val="32"/>
          <w:szCs w:val="32"/>
        </w:rPr>
        <w:t>手写意见</w:t>
      </w:r>
      <w:r>
        <w:rPr>
          <w:rFonts w:hint="eastAsia" w:ascii="仿宋" w:hAnsi="仿宋" w:eastAsia="仿宋" w:cs="仿宋"/>
          <w:sz w:val="32"/>
          <w:szCs w:val="32"/>
        </w:rPr>
        <w:t>，该意见是</w:t>
      </w:r>
      <w:r>
        <w:rPr>
          <w:rFonts w:hint="eastAsia" w:ascii="仿宋" w:hAnsi="仿宋" w:eastAsia="仿宋" w:cs="仿宋"/>
          <w:sz w:val="32"/>
          <w:szCs w:val="32"/>
          <w:lang w:val="en-US" w:eastAsia="zh-CN"/>
        </w:rPr>
        <w:t>对学生的</w:t>
      </w:r>
      <w:r>
        <w:rPr>
          <w:rFonts w:hint="eastAsia" w:ascii="仿宋" w:hAnsi="仿宋" w:eastAsia="仿宋" w:cs="仿宋"/>
          <w:sz w:val="32"/>
          <w:szCs w:val="32"/>
        </w:rPr>
        <w:t>真诚评语</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要求50字以上，</w:t>
      </w:r>
      <w:r>
        <w:rPr>
          <w:rFonts w:hint="eastAsia" w:ascii="仿宋" w:hAnsi="仿宋" w:eastAsia="仿宋" w:cs="仿宋"/>
          <w:sz w:val="32"/>
          <w:szCs w:val="32"/>
        </w:rPr>
        <w:t>不</w:t>
      </w:r>
      <w:r>
        <w:rPr>
          <w:rFonts w:hint="eastAsia" w:ascii="仿宋" w:hAnsi="仿宋" w:eastAsia="仿宋" w:cs="仿宋"/>
          <w:sz w:val="32"/>
          <w:szCs w:val="32"/>
          <w:lang w:val="en-US" w:eastAsia="zh-CN"/>
        </w:rPr>
        <w:t>能</w:t>
      </w:r>
      <w:r>
        <w:rPr>
          <w:rFonts w:hint="eastAsia" w:ascii="仿宋" w:hAnsi="仿宋" w:eastAsia="仿宋" w:cs="仿宋"/>
          <w:sz w:val="32"/>
          <w:szCs w:val="32"/>
        </w:rPr>
        <w:t>三言两语，不</w:t>
      </w:r>
      <w:r>
        <w:rPr>
          <w:rFonts w:hint="eastAsia" w:ascii="仿宋" w:hAnsi="仿宋" w:eastAsia="仿宋" w:cs="仿宋"/>
          <w:sz w:val="32"/>
          <w:szCs w:val="32"/>
          <w:lang w:val="en-US" w:eastAsia="zh-CN"/>
        </w:rPr>
        <w:t>能</w:t>
      </w:r>
      <w:r>
        <w:rPr>
          <w:rFonts w:hint="eastAsia" w:ascii="仿宋" w:hAnsi="仿宋" w:eastAsia="仿宋" w:cs="仿宋"/>
          <w:sz w:val="32"/>
          <w:szCs w:val="32"/>
        </w:rPr>
        <w:t>字迹潦草，不</w:t>
      </w:r>
      <w:r>
        <w:rPr>
          <w:rFonts w:hint="eastAsia" w:ascii="仿宋" w:hAnsi="仿宋" w:eastAsia="仿宋" w:cs="仿宋"/>
          <w:sz w:val="32"/>
          <w:szCs w:val="32"/>
          <w:lang w:val="en-US" w:eastAsia="zh-CN"/>
        </w:rPr>
        <w:t>可</w:t>
      </w:r>
      <w:r>
        <w:rPr>
          <w:rFonts w:hint="eastAsia" w:ascii="仿宋" w:hAnsi="仿宋" w:eastAsia="仿宋" w:cs="仿宋"/>
          <w:sz w:val="32"/>
          <w:szCs w:val="32"/>
        </w:rPr>
        <w:t>打印，要</w:t>
      </w:r>
      <w:r>
        <w:rPr>
          <w:rFonts w:hint="eastAsia" w:ascii="仿宋" w:hAnsi="仿宋" w:eastAsia="仿宋" w:cs="仿宋"/>
          <w:b/>
          <w:bCs/>
          <w:sz w:val="32"/>
          <w:szCs w:val="32"/>
          <w:lang w:val="en-US" w:eastAsia="zh-CN"/>
        </w:rPr>
        <w:t>手写</w:t>
      </w:r>
      <w:r>
        <w:rPr>
          <w:rFonts w:hint="eastAsia" w:ascii="仿宋" w:hAnsi="仿宋" w:eastAsia="仿宋" w:cs="仿宋"/>
          <w:b/>
          <w:bCs/>
          <w:sz w:val="32"/>
          <w:szCs w:val="32"/>
        </w:rPr>
        <w:t>签名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意见和签名字迹要一致。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【院</w:t>
      </w:r>
      <w:r>
        <w:rPr>
          <w:rFonts w:hint="eastAsia" w:ascii="仿宋" w:hAnsi="仿宋" w:eastAsia="仿宋" w:cs="仿宋"/>
          <w:sz w:val="32"/>
          <w:szCs w:val="32"/>
          <w:lang w:eastAsia="zh-CN"/>
        </w:rPr>
        <w:t>（</w:t>
      </w:r>
      <w:r>
        <w:rPr>
          <w:rFonts w:hint="eastAsia" w:ascii="仿宋" w:hAnsi="仿宋" w:eastAsia="仿宋" w:cs="仿宋"/>
          <w:sz w:val="32"/>
          <w:szCs w:val="32"/>
        </w:rPr>
        <w:t>系</w:t>
      </w:r>
      <w:r>
        <w:rPr>
          <w:rFonts w:hint="eastAsia" w:ascii="仿宋" w:hAnsi="仿宋" w:eastAsia="仿宋" w:cs="仿宋"/>
          <w:sz w:val="32"/>
          <w:szCs w:val="32"/>
          <w:lang w:eastAsia="zh-CN"/>
        </w:rPr>
        <w:t>）</w:t>
      </w:r>
      <w:r>
        <w:rPr>
          <w:rFonts w:hint="eastAsia" w:ascii="仿宋" w:hAnsi="仿宋" w:eastAsia="仿宋" w:cs="仿宋"/>
          <w:sz w:val="32"/>
          <w:szCs w:val="32"/>
        </w:rPr>
        <w:t>评选意见】</w:t>
      </w:r>
      <w:r>
        <w:rPr>
          <w:rFonts w:hint="eastAsia" w:ascii="仿宋" w:hAnsi="仿宋" w:eastAsia="仿宋" w:cs="仿宋"/>
          <w:sz w:val="32"/>
          <w:szCs w:val="32"/>
          <w:lang w:val="en-US" w:eastAsia="zh-CN"/>
        </w:rPr>
        <w:t>填写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同意班集体推荐意见</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评选意见和</w:t>
      </w:r>
      <w:r>
        <w:rPr>
          <w:rFonts w:hint="eastAsia" w:ascii="仿宋" w:hAnsi="仿宋" w:eastAsia="仿宋" w:cs="仿宋"/>
          <w:sz w:val="32"/>
          <w:szCs w:val="32"/>
        </w:rPr>
        <w:t>日期必须手写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院（系）领导</w:t>
      </w:r>
      <w:r>
        <w:rPr>
          <w:rFonts w:hint="eastAsia" w:ascii="仿宋" w:hAnsi="仿宋" w:eastAsia="仿宋" w:cs="仿宋"/>
          <w:sz w:val="32"/>
          <w:szCs w:val="32"/>
        </w:rPr>
        <w:t>签名</w:t>
      </w:r>
      <w:r>
        <w:rPr>
          <w:rFonts w:hint="eastAsia" w:ascii="仿宋" w:hAnsi="仿宋" w:eastAsia="仿宋" w:cs="仿宋"/>
          <w:sz w:val="32"/>
          <w:szCs w:val="32"/>
          <w:lang w:val="en-US" w:eastAsia="zh-CN"/>
        </w:rPr>
        <w:t>指学院负责研究生管理工作的主要领导，必须为</w:t>
      </w:r>
      <w:r>
        <w:rPr>
          <w:rFonts w:hint="eastAsia" w:ascii="仿宋" w:hAnsi="仿宋" w:eastAsia="仿宋" w:cs="仿宋"/>
          <w:b/>
          <w:bCs/>
          <w:sz w:val="32"/>
          <w:szCs w:val="32"/>
          <w:lang w:val="en-US" w:eastAsia="zh-CN"/>
        </w:rPr>
        <w:t>手写签名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不能用签字章。意见和签名字迹要一致，</w:t>
      </w:r>
      <w:r>
        <w:rPr>
          <w:rFonts w:hint="eastAsia" w:ascii="仿宋" w:hAnsi="仿宋" w:eastAsia="仿宋" w:cs="仿宋"/>
          <w:b/>
          <w:bCs/>
          <w:sz w:val="32"/>
          <w:szCs w:val="32"/>
          <w:lang w:val="en-US" w:eastAsia="zh-CN"/>
        </w:rPr>
        <w:t>盖培养单位党委公章</w:t>
      </w:r>
      <w:r>
        <w:rPr>
          <w:rFonts w:hint="eastAsia" w:ascii="仿宋" w:hAnsi="仿宋" w:eastAsia="仿宋" w:cs="仿宋"/>
          <w:sz w:val="32"/>
          <w:szCs w:val="32"/>
          <w:lang w:val="en-US" w:eastAsia="zh-CN"/>
        </w:rPr>
        <w:t>。特别注意班级推荐意见落款时间和院（系）评选意见落款时间之间要间隔4天或以上，院（系）</w:t>
      </w:r>
      <w:r>
        <w:rPr>
          <w:rFonts w:hint="eastAsia" w:ascii="仿宋" w:hAnsi="仿宋" w:eastAsia="仿宋" w:cs="仿宋"/>
          <w:sz w:val="32"/>
          <w:szCs w:val="32"/>
        </w:rPr>
        <w:t>意见落款日期必须是在</w:t>
      </w:r>
      <w:r>
        <w:rPr>
          <w:rFonts w:hint="eastAsia" w:ascii="仿宋" w:hAnsi="仿宋" w:eastAsia="仿宋" w:cs="仿宋"/>
          <w:b/>
          <w:bCs/>
          <w:sz w:val="32"/>
          <w:szCs w:val="32"/>
          <w:lang w:eastAsia="zh-CN"/>
        </w:rPr>
        <w:t>院系</w:t>
      </w:r>
      <w:r>
        <w:rPr>
          <w:rFonts w:hint="eastAsia" w:ascii="仿宋" w:hAnsi="仿宋" w:eastAsia="仿宋" w:cs="仿宋"/>
          <w:b/>
          <w:bCs/>
          <w:sz w:val="32"/>
          <w:szCs w:val="32"/>
        </w:rPr>
        <w:t>公示</w:t>
      </w:r>
      <w:r>
        <w:rPr>
          <w:rFonts w:hint="eastAsia" w:ascii="仿宋" w:hAnsi="仿宋" w:eastAsia="仿宋" w:cs="仿宋"/>
          <w:b/>
          <w:bCs/>
          <w:sz w:val="32"/>
          <w:szCs w:val="32"/>
          <w:lang w:eastAsia="zh-CN"/>
        </w:rPr>
        <w:t>结束</w:t>
      </w:r>
      <w:r>
        <w:rPr>
          <w:rFonts w:hint="eastAsia" w:ascii="仿宋" w:hAnsi="仿宋" w:eastAsia="仿宋" w:cs="仿宋"/>
          <w:sz w:val="32"/>
          <w:szCs w:val="32"/>
        </w:rPr>
        <w:t>之</w:t>
      </w:r>
      <w:r>
        <w:rPr>
          <w:rFonts w:hint="eastAsia" w:ascii="仿宋" w:hAnsi="仿宋" w:eastAsia="仿宋" w:cs="仿宋"/>
          <w:sz w:val="32"/>
          <w:szCs w:val="32"/>
          <w:lang w:eastAsia="zh-CN"/>
        </w:rPr>
        <w:t>后，</w:t>
      </w:r>
      <w:r>
        <w:rPr>
          <w:rFonts w:hint="eastAsia" w:ascii="仿宋" w:hAnsi="仿宋" w:eastAsia="仿宋" w:cs="仿宋"/>
          <w:sz w:val="32"/>
          <w:szCs w:val="32"/>
        </w:rPr>
        <w:t>在学校公示开始之前。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汇总表：一是</w:t>
      </w:r>
      <w:r>
        <w:rPr>
          <w:rFonts w:hint="eastAsia" w:ascii="仿宋" w:hAnsi="仿宋" w:eastAsia="仿宋" w:cs="仿宋"/>
          <w:sz w:val="32"/>
          <w:szCs w:val="32"/>
        </w:rPr>
        <w:t>要认真审核汇总表信息与学生登记表信息无误</w:t>
      </w:r>
      <w:r>
        <w:rPr>
          <w:rFonts w:hint="eastAsia" w:ascii="仿宋" w:hAnsi="仿宋" w:eastAsia="仿宋" w:cs="仿宋"/>
          <w:b/>
          <w:bCs/>
          <w:sz w:val="32"/>
          <w:szCs w:val="32"/>
        </w:rPr>
        <w:t>（尤其是专业名称，务必填写专业全称即学信网或毕业证书上的专业名称），二是</w:t>
      </w:r>
      <w:r>
        <w:rPr>
          <w:rFonts w:hint="eastAsia" w:ascii="仿宋" w:hAnsi="仿宋" w:eastAsia="仿宋" w:cs="仿宋"/>
          <w:sz w:val="32"/>
          <w:szCs w:val="32"/>
        </w:rPr>
        <w:t>将汇总表纸质作推荐文件附件，电子版另行上</w:t>
      </w:r>
      <w:r>
        <w:rPr>
          <w:rFonts w:hint="eastAsia" w:ascii="仿宋" w:hAnsi="仿宋" w:eastAsia="仿宋" w:cs="仿宋"/>
          <w:sz w:val="32"/>
          <w:szCs w:val="32"/>
          <w:lang w:eastAsia="zh-CN"/>
        </w:rPr>
        <w:t>交</w:t>
      </w:r>
      <w:r>
        <w:rPr>
          <w:rFonts w:hint="eastAsia" w:ascii="仿宋" w:hAnsi="仿宋" w:eastAsia="仿宋" w:cs="仿宋"/>
          <w:sz w:val="32"/>
          <w:szCs w:val="32"/>
        </w:rPr>
        <w:t>，</w:t>
      </w:r>
      <w:r>
        <w:rPr>
          <w:rFonts w:hint="eastAsia" w:ascii="仿宋" w:hAnsi="仿宋" w:eastAsia="仿宋" w:cs="仿宋"/>
          <w:b/>
          <w:bCs/>
          <w:sz w:val="32"/>
          <w:szCs w:val="32"/>
        </w:rPr>
        <w:t>三是</w:t>
      </w:r>
      <w:r>
        <w:rPr>
          <w:rFonts w:hint="eastAsia" w:ascii="仿宋" w:hAnsi="仿宋" w:eastAsia="仿宋" w:cs="仿宋"/>
          <w:sz w:val="32"/>
          <w:szCs w:val="32"/>
        </w:rPr>
        <w:t>不要改变格式，因为随意改变格式后汇总时容易生错；</w:t>
      </w:r>
      <w:r>
        <w:rPr>
          <w:rFonts w:hint="eastAsia" w:ascii="仿宋" w:hAnsi="仿宋" w:eastAsia="仿宋" w:cs="仿宋"/>
          <w:b/>
          <w:bCs/>
          <w:sz w:val="32"/>
          <w:szCs w:val="32"/>
        </w:rPr>
        <w:t>四是</w:t>
      </w:r>
      <w:r>
        <w:rPr>
          <w:rFonts w:hint="eastAsia" w:ascii="仿宋" w:hAnsi="仿宋" w:eastAsia="仿宋" w:cs="仿宋"/>
          <w:sz w:val="32"/>
          <w:szCs w:val="32"/>
        </w:rPr>
        <w:t>电子版汇总表上</w:t>
      </w:r>
      <w:r>
        <w:rPr>
          <w:rFonts w:hint="eastAsia" w:ascii="仿宋" w:hAnsi="仿宋" w:eastAsia="仿宋" w:cs="仿宋"/>
          <w:sz w:val="32"/>
          <w:szCs w:val="32"/>
          <w:lang w:eastAsia="zh-CN"/>
        </w:rPr>
        <w:t>交</w:t>
      </w:r>
      <w:r>
        <w:rPr>
          <w:rFonts w:hint="eastAsia" w:ascii="仿宋" w:hAnsi="仿宋" w:eastAsia="仿宋" w:cs="仿宋"/>
          <w:sz w:val="32"/>
          <w:szCs w:val="32"/>
        </w:rPr>
        <w:t>时以</w:t>
      </w:r>
      <w:r>
        <w:rPr>
          <w:rFonts w:hint="eastAsia" w:ascii="仿宋" w:hAnsi="仿宋" w:eastAsia="仿宋" w:cs="仿宋"/>
          <w:sz w:val="32"/>
          <w:szCs w:val="32"/>
          <w:lang w:val="en-US" w:eastAsia="zh-CN"/>
        </w:rPr>
        <w:t>培养单位</w:t>
      </w:r>
      <w:r>
        <w:rPr>
          <w:rFonts w:hint="eastAsia" w:ascii="仿宋" w:hAnsi="仿宋" w:eastAsia="仿宋" w:cs="仿宋"/>
          <w:sz w:val="32"/>
          <w:szCs w:val="32"/>
        </w:rPr>
        <w:t>全称命名为：</w:t>
      </w:r>
      <w:r>
        <w:rPr>
          <w:rFonts w:hint="eastAsia" w:ascii="仿宋" w:hAnsi="仿宋" w:eastAsia="仿宋" w:cs="仿宋"/>
          <w:b/>
          <w:bCs/>
          <w:sz w:val="32"/>
          <w:szCs w:val="32"/>
        </w:rPr>
        <w:t>XX</w:t>
      </w:r>
      <w:r>
        <w:rPr>
          <w:rFonts w:hint="eastAsia" w:ascii="仿宋" w:hAnsi="仿宋" w:eastAsia="仿宋" w:cs="仿宋"/>
          <w:b/>
          <w:bCs/>
          <w:sz w:val="32"/>
          <w:szCs w:val="32"/>
          <w:lang w:eastAsia="zh-CN"/>
        </w:rPr>
        <w:t>学院</w:t>
      </w:r>
      <w:r>
        <w:rPr>
          <w:rFonts w:hint="eastAsia" w:ascii="仿宋" w:hAnsi="仿宋" w:eastAsia="仿宋" w:cs="仿宋"/>
          <w:b/>
          <w:bCs/>
          <w:sz w:val="32"/>
          <w:szCs w:val="32"/>
        </w:rPr>
        <w:t>202</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届省级优秀</w:t>
      </w:r>
      <w:r>
        <w:rPr>
          <w:rFonts w:hint="eastAsia" w:ascii="仿宋" w:hAnsi="仿宋" w:eastAsia="仿宋" w:cs="仿宋"/>
          <w:b/>
          <w:bCs/>
          <w:sz w:val="32"/>
          <w:szCs w:val="32"/>
          <w:lang w:eastAsia="zh-CN"/>
        </w:rPr>
        <w:t>毕业研究生</w:t>
      </w:r>
      <w:r>
        <w:rPr>
          <w:rFonts w:hint="eastAsia" w:ascii="仿宋" w:hAnsi="仿宋" w:eastAsia="仿宋" w:cs="仿宋"/>
          <w:b/>
          <w:bCs/>
          <w:sz w:val="32"/>
          <w:szCs w:val="32"/>
        </w:rPr>
        <w:t>汇总表。特别提示，汇总表的学生姓名一定要与登记表核对准确，</w:t>
      </w:r>
      <w:r>
        <w:rPr>
          <w:rFonts w:hint="eastAsia" w:ascii="仿宋" w:hAnsi="仿宋" w:eastAsia="仿宋" w:cs="仿宋"/>
          <w:sz w:val="32"/>
          <w:szCs w:val="32"/>
        </w:rPr>
        <w:t>这是制作奖证书的基础数据，填报错误责任自负。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2.校级优秀毕业生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sz w:val="32"/>
          <w:szCs w:val="32"/>
        </w:rPr>
        <w:t>校级优秀毕业生材料要求请参考省级优秀毕业生材料要求，电子版汇总表上报时统一命名为：</w:t>
      </w:r>
      <w:r>
        <w:rPr>
          <w:rFonts w:hint="eastAsia" w:ascii="仿宋" w:hAnsi="仿宋" w:eastAsia="仿宋" w:cs="仿宋"/>
          <w:b/>
          <w:bCs/>
          <w:sz w:val="32"/>
          <w:szCs w:val="32"/>
        </w:rPr>
        <w:t>XX学院20</w:t>
      </w:r>
      <w:r>
        <w:rPr>
          <w:rFonts w:hint="eastAsia" w:ascii="仿宋" w:hAnsi="仿宋" w:eastAsia="仿宋" w:cs="仿宋"/>
          <w:b/>
          <w:bCs/>
          <w:sz w:val="32"/>
          <w:szCs w:val="32"/>
          <w:lang w:val="en-US" w:eastAsia="zh-CN"/>
        </w:rPr>
        <w:t>23</w:t>
      </w:r>
      <w:r>
        <w:rPr>
          <w:rFonts w:hint="eastAsia" w:ascii="仿宋" w:hAnsi="仿宋" w:eastAsia="仿宋" w:cs="仿宋"/>
          <w:b/>
          <w:bCs/>
          <w:sz w:val="32"/>
          <w:szCs w:val="32"/>
        </w:rPr>
        <w:t>届校级优秀毕业</w:t>
      </w:r>
      <w:r>
        <w:rPr>
          <w:rFonts w:hint="eastAsia" w:ascii="仿宋" w:hAnsi="仿宋" w:eastAsia="仿宋" w:cs="仿宋"/>
          <w:b/>
          <w:bCs/>
          <w:sz w:val="32"/>
          <w:szCs w:val="32"/>
          <w:lang w:eastAsia="zh-CN"/>
        </w:rPr>
        <w:t>研究</w:t>
      </w:r>
      <w:r>
        <w:rPr>
          <w:rFonts w:hint="eastAsia" w:ascii="仿宋" w:hAnsi="仿宋" w:eastAsia="仿宋" w:cs="仿宋"/>
          <w:b/>
          <w:bCs/>
          <w:sz w:val="32"/>
          <w:szCs w:val="32"/>
        </w:rPr>
        <w:t>生汇总表。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二</w:t>
      </w:r>
      <w:r>
        <w:rPr>
          <w:rFonts w:hint="eastAsia" w:ascii="黑体" w:hAnsi="黑体" w:eastAsia="黑体" w:cs="黑体"/>
          <w:b/>
          <w:bCs/>
          <w:sz w:val="32"/>
          <w:szCs w:val="32"/>
        </w:rPr>
        <w:t>、认真开展评选工作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请各培养单位</w:t>
      </w:r>
      <w:r>
        <w:rPr>
          <w:rFonts w:hint="eastAsia" w:ascii="仿宋" w:hAnsi="仿宋" w:eastAsia="仿宋" w:cs="仿宋"/>
          <w:sz w:val="32"/>
          <w:szCs w:val="32"/>
        </w:rPr>
        <w:t>根据各班级、</w:t>
      </w:r>
      <w:r>
        <w:rPr>
          <w:rFonts w:hint="eastAsia" w:ascii="仿宋" w:hAnsi="仿宋" w:eastAsia="仿宋" w:cs="仿宋"/>
          <w:sz w:val="32"/>
          <w:szCs w:val="32"/>
          <w:lang w:val="en-US" w:eastAsia="zh-CN"/>
        </w:rPr>
        <w:t>专业</w:t>
      </w:r>
      <w:r>
        <w:rPr>
          <w:rFonts w:hint="eastAsia" w:ascii="仿宋" w:hAnsi="仿宋" w:eastAsia="仿宋" w:cs="仿宋"/>
          <w:sz w:val="32"/>
          <w:szCs w:val="32"/>
        </w:rPr>
        <w:t>的推荐，认真组织开展评选。</w:t>
      </w:r>
      <w:r>
        <w:rPr>
          <w:rFonts w:hint="eastAsia" w:ascii="仿宋" w:hAnsi="仿宋" w:eastAsia="仿宋" w:cs="仿宋"/>
          <w:b/>
          <w:sz w:val="32"/>
          <w:szCs w:val="32"/>
        </w:rPr>
        <w:t>一是</w:t>
      </w:r>
      <w:r>
        <w:rPr>
          <w:rFonts w:hint="eastAsia" w:ascii="仿宋" w:hAnsi="仿宋" w:eastAsia="仿宋" w:cs="仿宋"/>
          <w:sz w:val="32"/>
          <w:szCs w:val="32"/>
        </w:rPr>
        <w:t>审核推荐对象是否达到所要求的条件，</w:t>
      </w:r>
      <w:r>
        <w:rPr>
          <w:rFonts w:hint="eastAsia" w:ascii="仿宋" w:hAnsi="仿宋" w:eastAsia="仿宋" w:cs="仿宋"/>
          <w:b/>
          <w:bCs/>
          <w:sz w:val="32"/>
          <w:szCs w:val="32"/>
          <w:lang w:val="en-US" w:eastAsia="zh-CN"/>
        </w:rPr>
        <w:t>重点核查</w:t>
      </w:r>
      <w:r>
        <w:rPr>
          <w:rFonts w:hint="eastAsia" w:ascii="仿宋" w:hAnsi="仿宋" w:eastAsia="仿宋" w:cs="仿宋"/>
          <w:b/>
          <w:bCs/>
          <w:sz w:val="32"/>
          <w:szCs w:val="32"/>
        </w:rPr>
        <w:t>推荐对象的获奖证书或做其它</w:t>
      </w:r>
      <w:r>
        <w:rPr>
          <w:rFonts w:hint="eastAsia" w:ascii="仿宋" w:hAnsi="仿宋" w:eastAsia="仿宋" w:cs="仿宋"/>
          <w:b/>
          <w:bCs/>
          <w:sz w:val="32"/>
          <w:szCs w:val="32"/>
          <w:lang w:val="en-US" w:eastAsia="zh-CN"/>
        </w:rPr>
        <w:t>方面的</w:t>
      </w:r>
      <w:r>
        <w:rPr>
          <w:rFonts w:hint="eastAsia" w:ascii="仿宋" w:hAnsi="仿宋" w:eastAsia="仿宋" w:cs="仿宋"/>
          <w:b/>
          <w:bCs/>
          <w:sz w:val="32"/>
          <w:szCs w:val="32"/>
        </w:rPr>
        <w:t>调查</w:t>
      </w:r>
      <w:r>
        <w:rPr>
          <w:rFonts w:hint="eastAsia" w:ascii="仿宋" w:hAnsi="仿宋" w:eastAsia="仿宋" w:cs="仿宋"/>
          <w:b/>
          <w:bCs/>
          <w:sz w:val="32"/>
          <w:szCs w:val="32"/>
          <w:lang w:val="en-US" w:eastAsia="zh-CN"/>
        </w:rPr>
        <w:t>核实</w:t>
      </w:r>
      <w:r>
        <w:rPr>
          <w:rFonts w:hint="eastAsia" w:ascii="仿宋" w:hAnsi="仿宋" w:eastAsia="仿宋" w:cs="仿宋"/>
          <w:sz w:val="32"/>
          <w:szCs w:val="32"/>
          <w:lang w:eastAsia="zh-CN"/>
        </w:rPr>
        <w:t>，</w:t>
      </w:r>
      <w:r>
        <w:rPr>
          <w:rFonts w:hint="eastAsia" w:ascii="仿宋" w:hAnsi="仿宋" w:eastAsia="仿宋" w:cs="仿宋"/>
          <w:sz w:val="32"/>
          <w:szCs w:val="32"/>
        </w:rPr>
        <w:t>注意省级优秀毕业生是在校级优秀毕业生基础上产生；</w:t>
      </w:r>
      <w:r>
        <w:rPr>
          <w:rFonts w:hint="eastAsia" w:ascii="仿宋" w:hAnsi="仿宋" w:eastAsia="仿宋" w:cs="仿宋"/>
          <w:b/>
          <w:sz w:val="32"/>
          <w:szCs w:val="32"/>
        </w:rPr>
        <w:t>二是</w:t>
      </w:r>
      <w:r>
        <w:rPr>
          <w:rFonts w:hint="eastAsia" w:ascii="仿宋" w:hAnsi="仿宋" w:eastAsia="仿宋" w:cs="仿宋"/>
          <w:sz w:val="32"/>
          <w:szCs w:val="32"/>
        </w:rPr>
        <w:t>审核推荐</w:t>
      </w:r>
      <w:r>
        <w:rPr>
          <w:rFonts w:hint="eastAsia" w:ascii="仿宋" w:hAnsi="仿宋" w:eastAsia="仿宋" w:cs="仿宋"/>
          <w:sz w:val="32"/>
          <w:szCs w:val="32"/>
          <w:lang w:val="en-US" w:eastAsia="zh-CN"/>
        </w:rPr>
        <w:t>登记表</w:t>
      </w:r>
      <w:r>
        <w:rPr>
          <w:rFonts w:hint="eastAsia" w:ascii="仿宋" w:hAnsi="仿宋" w:eastAsia="仿宋" w:cs="仿宋"/>
          <w:sz w:val="32"/>
          <w:szCs w:val="32"/>
        </w:rPr>
        <w:t>是否填写规范、信息是否准确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不规范的责令学生重新填写，否则不予参加评选，请各培养单位负责老师严格审核把关</w:t>
      </w:r>
      <w:r>
        <w:rPr>
          <w:rFonts w:hint="eastAsia" w:ascii="仿宋" w:hAnsi="仿宋" w:eastAsia="仿宋" w:cs="仿宋"/>
          <w:sz w:val="32"/>
          <w:szCs w:val="32"/>
        </w:rPr>
        <w:t>；</w:t>
      </w:r>
      <w:r>
        <w:rPr>
          <w:rFonts w:hint="eastAsia" w:ascii="仿宋" w:hAnsi="仿宋" w:eastAsia="仿宋" w:cs="仿宋"/>
          <w:b/>
          <w:sz w:val="32"/>
          <w:szCs w:val="32"/>
        </w:rPr>
        <w:t>三是</w:t>
      </w:r>
      <w:r>
        <w:rPr>
          <w:rFonts w:hint="eastAsia" w:ascii="仿宋" w:hAnsi="仿宋" w:eastAsia="仿宋" w:cs="仿宋"/>
          <w:b w:val="0"/>
          <w:bCs/>
          <w:sz w:val="32"/>
          <w:szCs w:val="32"/>
          <w:lang w:val="en-US" w:eastAsia="zh-CN"/>
        </w:rPr>
        <w:t>原则上</w:t>
      </w:r>
      <w:r>
        <w:rPr>
          <w:rFonts w:hint="eastAsia" w:ascii="仿宋" w:hAnsi="仿宋" w:eastAsia="仿宋" w:cs="仿宋"/>
          <w:sz w:val="32"/>
          <w:szCs w:val="32"/>
        </w:rPr>
        <w:t>在符合条件的推荐对象中从优</w:t>
      </w:r>
      <w:r>
        <w:rPr>
          <w:rFonts w:hint="eastAsia" w:ascii="仿宋" w:hAnsi="仿宋" w:eastAsia="仿宋" w:cs="仿宋"/>
          <w:b/>
          <w:bCs/>
          <w:sz w:val="32"/>
          <w:szCs w:val="32"/>
        </w:rPr>
        <w:t>等额</w:t>
      </w:r>
      <w:r>
        <w:rPr>
          <w:rFonts w:hint="eastAsia" w:ascii="仿宋" w:hAnsi="仿宋" w:eastAsia="仿宋" w:cs="仿宋"/>
          <w:b w:val="0"/>
          <w:bCs w:val="0"/>
          <w:sz w:val="32"/>
          <w:szCs w:val="32"/>
        </w:rPr>
        <w:t>选</w:t>
      </w:r>
      <w:r>
        <w:rPr>
          <w:rFonts w:hint="eastAsia" w:ascii="仿宋" w:hAnsi="仿宋" w:eastAsia="仿宋" w:cs="仿宋"/>
          <w:sz w:val="32"/>
          <w:szCs w:val="32"/>
        </w:rPr>
        <w:t>出公示人选；</w:t>
      </w:r>
      <w:r>
        <w:rPr>
          <w:rFonts w:hint="eastAsia" w:ascii="仿宋" w:hAnsi="仿宋" w:eastAsia="仿宋" w:cs="仿宋"/>
          <w:b/>
          <w:sz w:val="32"/>
          <w:szCs w:val="32"/>
        </w:rPr>
        <w:t>四是</w:t>
      </w:r>
      <w:r>
        <w:rPr>
          <w:rFonts w:hint="eastAsia" w:ascii="仿宋" w:hAnsi="仿宋" w:eastAsia="仿宋" w:cs="仿宋"/>
          <w:sz w:val="32"/>
          <w:szCs w:val="32"/>
        </w:rPr>
        <w:t>按要求进行公示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省级、校级优秀毕业研究生按照《</w:t>
      </w:r>
      <w:r>
        <w:rPr>
          <w:rStyle w:val="12"/>
          <w:rFonts w:hint="eastAsia" w:ascii="仿宋" w:hAnsi="仿宋" w:eastAsia="仿宋" w:cs="仿宋"/>
          <w:color w:val="000000"/>
          <w:sz w:val="32"/>
          <w:szCs w:val="32"/>
        </w:rPr>
        <w:t>贵州大学</w:t>
      </w:r>
      <w:r>
        <w:rPr>
          <w:rStyle w:val="12"/>
          <w:rFonts w:hint="eastAsia" w:ascii="仿宋" w:hAnsi="仿宋" w:eastAsia="仿宋" w:cs="仿宋"/>
          <w:color w:val="000000"/>
          <w:sz w:val="32"/>
          <w:szCs w:val="32"/>
          <w:lang w:eastAsia="zh-CN"/>
        </w:rPr>
        <w:t>2023届</w:t>
      </w:r>
      <w:r>
        <w:rPr>
          <w:rStyle w:val="12"/>
          <w:rFonts w:hint="eastAsia" w:ascii="仿宋" w:hAnsi="仿宋" w:eastAsia="仿宋" w:cs="仿宋"/>
          <w:color w:val="000000"/>
          <w:sz w:val="32"/>
          <w:szCs w:val="32"/>
        </w:rPr>
        <w:t>优秀毕业研究生汇总表</w:t>
      </w:r>
      <w:r>
        <w:rPr>
          <w:rFonts w:hint="eastAsia" w:ascii="仿宋" w:hAnsi="仿宋" w:eastAsia="仿宋" w:cs="仿宋"/>
          <w:sz w:val="32"/>
          <w:szCs w:val="32"/>
          <w:lang w:val="en-US" w:eastAsia="zh-CN"/>
        </w:rPr>
        <w:t>》格式进行公示，公示时间为</w:t>
      </w:r>
      <w:r>
        <w:rPr>
          <w:rFonts w:hint="eastAsia" w:ascii="仿宋" w:hAnsi="仿宋" w:eastAsia="仿宋" w:cs="仿宋"/>
          <w:sz w:val="32"/>
          <w:szCs w:val="32"/>
        </w:rPr>
        <w:t>3个工作日；</w:t>
      </w:r>
      <w:r>
        <w:rPr>
          <w:rFonts w:hint="eastAsia" w:ascii="仿宋" w:hAnsi="仿宋" w:eastAsia="仿宋" w:cs="仿宋"/>
          <w:b/>
          <w:sz w:val="32"/>
          <w:szCs w:val="32"/>
        </w:rPr>
        <w:t>五是</w:t>
      </w:r>
      <w:r>
        <w:rPr>
          <w:rFonts w:hint="eastAsia" w:ascii="仿宋" w:hAnsi="仿宋" w:eastAsia="仿宋" w:cs="仿宋"/>
          <w:sz w:val="32"/>
          <w:szCs w:val="32"/>
        </w:rPr>
        <w:t>将公示无异议人选作为正式推荐对象，由各</w:t>
      </w:r>
      <w:r>
        <w:rPr>
          <w:rFonts w:hint="eastAsia" w:ascii="仿宋" w:hAnsi="仿宋" w:eastAsia="仿宋" w:cs="仿宋"/>
          <w:sz w:val="32"/>
          <w:szCs w:val="32"/>
          <w:lang w:val="en-US" w:eastAsia="zh-CN"/>
        </w:rPr>
        <w:t>培养单位</w:t>
      </w:r>
      <w:r>
        <w:rPr>
          <w:rFonts w:hint="eastAsia" w:ascii="仿宋" w:hAnsi="仿宋" w:eastAsia="仿宋" w:cs="仿宋"/>
          <w:sz w:val="32"/>
          <w:szCs w:val="32"/>
        </w:rPr>
        <w:t>报送至</w:t>
      </w:r>
      <w:r>
        <w:rPr>
          <w:rFonts w:hint="eastAsia" w:ascii="仿宋" w:hAnsi="仿宋" w:eastAsia="仿宋" w:cs="仿宋"/>
          <w:sz w:val="32"/>
          <w:szCs w:val="32"/>
          <w:lang w:val="en-US" w:eastAsia="zh-CN"/>
        </w:rPr>
        <w:t>研究生管理工作处学生</w:t>
      </w:r>
      <w:r>
        <w:rPr>
          <w:rFonts w:hint="eastAsia" w:ascii="仿宋" w:hAnsi="仿宋" w:eastAsia="仿宋" w:cs="仿宋"/>
          <w:sz w:val="32"/>
          <w:szCs w:val="32"/>
          <w:lang w:eastAsia="zh-CN"/>
        </w:rPr>
        <w:t>科</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sz w:val="32"/>
          <w:szCs w:val="32"/>
          <w:lang w:val="en-US" w:eastAsia="zh-CN"/>
        </w:rPr>
        <w:t>特别注意：</w:t>
      </w:r>
      <w:r>
        <w:rPr>
          <w:rFonts w:hint="eastAsia" w:ascii="仿宋" w:hAnsi="仿宋" w:eastAsia="仿宋" w:cs="仿宋"/>
          <w:b/>
          <w:bCs/>
          <w:sz w:val="32"/>
          <w:szCs w:val="32"/>
        </w:rPr>
        <w:t>对于省级优秀毕业生条件</w:t>
      </w:r>
      <w:r>
        <w:rPr>
          <w:rFonts w:hint="eastAsia" w:ascii="仿宋" w:hAnsi="仿宋" w:eastAsia="仿宋" w:cs="仿宋"/>
          <w:b/>
          <w:bCs/>
          <w:sz w:val="32"/>
          <w:szCs w:val="32"/>
          <w:lang w:val="en-US" w:eastAsia="zh-CN"/>
        </w:rPr>
        <w:t>中“退役复学、积极应征入伍或在技能大赛、创新创业等方面获得省级以上奖励及其它对社会有突出贡献的毕业生，可适当放宽评选条件</w:t>
      </w:r>
      <w:r>
        <w:rPr>
          <w:rFonts w:hint="eastAsia" w:ascii="仿宋" w:hAnsi="仿宋" w:eastAsia="仿宋" w:cs="仿宋"/>
          <w:b/>
          <w:bCs/>
          <w:sz w:val="32"/>
          <w:szCs w:val="32"/>
        </w:rPr>
        <w:t>”的，要</w:t>
      </w:r>
      <w:r>
        <w:rPr>
          <w:rFonts w:hint="eastAsia" w:ascii="仿宋" w:hAnsi="仿宋" w:eastAsia="仿宋" w:cs="仿宋"/>
          <w:b/>
          <w:bCs/>
          <w:sz w:val="32"/>
          <w:szCs w:val="32"/>
          <w:lang w:val="en-US" w:eastAsia="zh-CN"/>
        </w:rPr>
        <w:t>另</w:t>
      </w:r>
      <w:r>
        <w:rPr>
          <w:rFonts w:hint="eastAsia" w:ascii="仿宋" w:hAnsi="仿宋" w:eastAsia="仿宋" w:cs="仿宋"/>
          <w:b/>
          <w:bCs/>
          <w:sz w:val="32"/>
          <w:szCs w:val="32"/>
        </w:rPr>
        <w:t>附文说明</w:t>
      </w:r>
      <w:r>
        <w:rPr>
          <w:rFonts w:hint="eastAsia" w:ascii="仿宋" w:hAnsi="仿宋" w:eastAsia="仿宋" w:cs="仿宋"/>
          <w:b/>
          <w:bCs/>
          <w:sz w:val="32"/>
          <w:szCs w:val="32"/>
          <w:lang w:eastAsia="zh-CN"/>
        </w:rPr>
        <w:t>，</w:t>
      </w:r>
      <w:bookmarkStart w:id="0" w:name="_GoBack"/>
      <w:r>
        <w:rPr>
          <w:rFonts w:hint="eastAsia" w:ascii="仿宋" w:hAnsi="仿宋" w:eastAsia="仿宋" w:cs="仿宋"/>
          <w:b/>
          <w:bCs/>
          <w:color w:val="auto"/>
          <w:sz w:val="32"/>
          <w:szCs w:val="32"/>
          <w:lang w:eastAsia="zh-CN"/>
        </w:rPr>
        <w:t>在疫情防控</w:t>
      </w:r>
      <w:r>
        <w:rPr>
          <w:rFonts w:hint="eastAsia" w:ascii="仿宋" w:hAnsi="仿宋" w:eastAsia="仿宋" w:cs="仿宋"/>
          <w:b/>
          <w:bCs/>
          <w:color w:val="auto"/>
          <w:sz w:val="32"/>
          <w:szCs w:val="32"/>
          <w:lang w:val="en-US" w:eastAsia="zh-CN"/>
        </w:rPr>
        <w:t>中</w:t>
      </w:r>
      <w:r>
        <w:rPr>
          <w:rFonts w:hint="eastAsia" w:ascii="仿宋" w:hAnsi="仿宋" w:eastAsia="仿宋" w:cs="仿宋"/>
          <w:b/>
          <w:bCs/>
          <w:color w:val="auto"/>
          <w:sz w:val="32"/>
          <w:szCs w:val="32"/>
          <w:lang w:eastAsia="zh-CN"/>
        </w:rPr>
        <w:t>表现积极的可以优先推荐。</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三、按时规范上报材料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sz w:val="32"/>
          <w:szCs w:val="32"/>
        </w:rPr>
        <w:t>上报要求：一是</w:t>
      </w:r>
      <w:r>
        <w:rPr>
          <w:rFonts w:hint="eastAsia" w:ascii="仿宋" w:hAnsi="仿宋" w:eastAsia="仿宋" w:cs="仿宋"/>
          <w:sz w:val="32"/>
          <w:szCs w:val="32"/>
        </w:rPr>
        <w:t>按规定时间上报材料；</w:t>
      </w:r>
      <w:r>
        <w:rPr>
          <w:rFonts w:hint="eastAsia" w:ascii="仿宋" w:hAnsi="仿宋" w:eastAsia="仿宋" w:cs="仿宋"/>
          <w:b/>
          <w:sz w:val="32"/>
          <w:szCs w:val="32"/>
        </w:rPr>
        <w:t>二是</w:t>
      </w:r>
      <w:r>
        <w:rPr>
          <w:rFonts w:hint="eastAsia" w:ascii="仿宋" w:hAnsi="仿宋" w:eastAsia="仿宋" w:cs="仿宋"/>
          <w:sz w:val="32"/>
          <w:szCs w:val="32"/>
        </w:rPr>
        <w:t>规范整理上报的材料。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sz w:val="32"/>
          <w:szCs w:val="32"/>
        </w:rPr>
        <w:t>上报材料包括：</w:t>
      </w:r>
      <w:r>
        <w:rPr>
          <w:rFonts w:hint="eastAsia" w:ascii="仿宋" w:hAnsi="仿宋" w:eastAsia="仿宋" w:cs="仿宋"/>
          <w:sz w:val="32"/>
          <w:szCs w:val="32"/>
        </w:rPr>
        <w:t>各</w:t>
      </w:r>
      <w:r>
        <w:rPr>
          <w:rFonts w:hint="eastAsia" w:ascii="仿宋" w:hAnsi="仿宋" w:eastAsia="仿宋" w:cs="仿宋"/>
          <w:sz w:val="32"/>
          <w:szCs w:val="32"/>
          <w:lang w:eastAsia="zh-CN"/>
        </w:rPr>
        <w:t>培养单位</w:t>
      </w:r>
      <w:r>
        <w:rPr>
          <w:rFonts w:hint="eastAsia" w:ascii="仿宋" w:hAnsi="仿宋" w:eastAsia="仿宋" w:cs="仿宋"/>
          <w:sz w:val="32"/>
          <w:szCs w:val="32"/>
        </w:rPr>
        <w:t>公示文件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需列出</w:t>
      </w:r>
      <w:r>
        <w:rPr>
          <w:rFonts w:hint="eastAsia" w:ascii="仿宋" w:hAnsi="仿宋" w:eastAsia="仿宋" w:cs="仿宋"/>
          <w:sz w:val="32"/>
          <w:szCs w:val="32"/>
        </w:rPr>
        <w:t>推荐名单即</w:t>
      </w:r>
      <w:r>
        <w:rPr>
          <w:rFonts w:hint="eastAsia" w:ascii="仿宋" w:hAnsi="仿宋" w:eastAsia="仿宋" w:cs="仿宋"/>
          <w:sz w:val="32"/>
          <w:szCs w:val="32"/>
          <w:lang w:val="en-US" w:eastAsia="zh-CN"/>
        </w:rPr>
        <w:t>公示</w:t>
      </w:r>
      <w:r>
        <w:rPr>
          <w:rFonts w:hint="eastAsia" w:ascii="仿宋" w:hAnsi="仿宋" w:eastAsia="仿宋" w:cs="仿宋"/>
          <w:sz w:val="32"/>
          <w:szCs w:val="32"/>
        </w:rPr>
        <w:t>“汇总表”</w:t>
      </w:r>
      <w:r>
        <w:rPr>
          <w:rFonts w:hint="eastAsia" w:ascii="仿宋" w:hAnsi="仿宋" w:eastAsia="仿宋" w:cs="仿宋"/>
          <w:sz w:val="32"/>
          <w:szCs w:val="32"/>
          <w:lang w:eastAsia="zh-CN"/>
        </w:rPr>
        <w:t>）</w:t>
      </w:r>
      <w:r>
        <w:rPr>
          <w:rFonts w:hint="eastAsia" w:ascii="仿宋" w:hAnsi="仿宋" w:eastAsia="仿宋" w:cs="仿宋"/>
          <w:sz w:val="32"/>
          <w:szCs w:val="32"/>
        </w:rPr>
        <w:t>、登记表（电子版、纸质版）、汇总表（电子版、纸质版）、支撑材料（须</w:t>
      </w:r>
      <w:r>
        <w:rPr>
          <w:rFonts w:hint="eastAsia" w:ascii="仿宋" w:hAnsi="仿宋" w:eastAsia="仿宋" w:cs="仿宋"/>
          <w:sz w:val="32"/>
          <w:szCs w:val="32"/>
          <w:lang w:eastAsia="zh-CN"/>
        </w:rPr>
        <w:t>按目录</w:t>
      </w:r>
      <w:r>
        <w:rPr>
          <w:rFonts w:hint="eastAsia" w:ascii="仿宋" w:hAnsi="仿宋" w:eastAsia="仿宋" w:cs="仿宋"/>
          <w:sz w:val="32"/>
          <w:szCs w:val="32"/>
        </w:rPr>
        <w:t>装订）。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报送要求：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1.登记表及支撑材料排放顺序必须与推荐名单</w:t>
      </w:r>
      <w:r>
        <w:rPr>
          <w:rFonts w:hint="eastAsia" w:ascii="仿宋" w:hAnsi="仿宋" w:eastAsia="仿宋" w:cs="仿宋"/>
          <w:sz w:val="32"/>
          <w:szCs w:val="32"/>
          <w:lang w:val="en-US" w:eastAsia="zh-CN"/>
        </w:rPr>
        <w:t>即</w:t>
      </w:r>
      <w:r>
        <w:rPr>
          <w:rFonts w:hint="eastAsia" w:ascii="仿宋" w:hAnsi="仿宋" w:eastAsia="仿宋" w:cs="仿宋"/>
          <w:sz w:val="32"/>
          <w:szCs w:val="32"/>
        </w:rPr>
        <w:t>“汇总表”顺序一致</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2.支撑材料须列目录且材料顺序与目录一致（即与学生所填所获奖励一栏的顺序一致）；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所有报送材料电子档分为两个文件夹，命名为“XX学院2023届省级优秀毕业研究生报送材料”、“XX学院2023届校级优秀毕业研究生报送材料”。每个文件夹内为每位推荐学生建立一个子文件夹存放该生的所有电子档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color w:val="FF0000"/>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.各</w:t>
      </w:r>
      <w:r>
        <w:rPr>
          <w:rFonts w:hint="eastAsia" w:ascii="仿宋" w:hAnsi="仿宋" w:eastAsia="仿宋" w:cs="仿宋"/>
          <w:sz w:val="32"/>
          <w:szCs w:val="32"/>
          <w:lang w:eastAsia="zh-CN"/>
        </w:rPr>
        <w:t>培养</w:t>
      </w:r>
      <w:r>
        <w:rPr>
          <w:rFonts w:hint="eastAsia" w:ascii="仿宋" w:hAnsi="仿宋" w:eastAsia="仿宋" w:cs="仿宋"/>
          <w:sz w:val="32"/>
          <w:szCs w:val="32"/>
        </w:rPr>
        <w:t>单位务必按照相关要求上报材料，电子版发送邮箱：</w:t>
      </w:r>
      <w:r>
        <w:rPr>
          <w:rFonts w:hint="eastAsia" w:ascii="仿宋" w:hAnsi="仿宋" w:eastAsia="仿宋" w:cs="仿宋"/>
          <w:sz w:val="32"/>
          <w:szCs w:val="32"/>
          <w:lang w:val="en-US" w:eastAsia="zh-CN"/>
        </w:rPr>
        <w:t>gsm@gzu.edu.cn</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color w:val="FF0000"/>
          <w:sz w:val="32"/>
          <w:szCs w:val="32"/>
        </w:rPr>
      </w:pPr>
    </w:p>
    <w:sectPr>
      <w:footerReference r:id="rId3" w:type="default"/>
      <w:footerReference r:id="rId4" w:type="even"/>
      <w:pgSz w:w="11906" w:h="16838"/>
      <w:pgMar w:top="2211" w:right="1531" w:bottom="1871" w:left="1531" w:header="851" w:footer="187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BFEC49-162C-4E8A-9ECF-523D417716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B788E73B-15B3-41B4-99DA-7DAEEC1601D5}"/>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3" w:fontKey="{FCC3821A-547E-4B80-9946-4722110A60A7}"/>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8"/>
        <w:szCs w:val="28"/>
      </w:rPr>
    </w:pPr>
    <w:r>
      <w:rPr>
        <w:rStyle w:val="9"/>
        <w:sz w:val="28"/>
        <w:szCs w:val="28"/>
      </w:rPr>
      <w:t>—</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1</w:t>
    </w:r>
    <w:r>
      <w:rPr>
        <w:rStyle w:val="9"/>
        <w:sz w:val="28"/>
        <w:szCs w:val="28"/>
      </w:rPr>
      <w:fldChar w:fldCharType="end"/>
    </w:r>
    <w:r>
      <w:rPr>
        <w:rStyle w:val="9"/>
        <w:sz w:val="28"/>
        <w:szCs w:val="28"/>
      </w:rPr>
      <w:t>—</w:t>
    </w:r>
  </w:p>
  <w:p>
    <w:pPr>
      <w:pStyle w:val="4"/>
      <w:ind w:right="360" w:firstLine="3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fldChar w:fldCharType="begin"/>
    </w:r>
    <w:r>
      <w:rPr>
        <w:rStyle w:val="9"/>
      </w:rPr>
      <w:instrText xml:space="preserve">PAGE  </w:instrText>
    </w:r>
    <w: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NTRlZDU2MDJmYzM4ZDllZDczN2IyMjJjMzEyODMifQ=="/>
  </w:docVars>
  <w:rsids>
    <w:rsidRoot w:val="00172A27"/>
    <w:rsid w:val="000041E2"/>
    <w:rsid w:val="000332D9"/>
    <w:rsid w:val="00080E39"/>
    <w:rsid w:val="00084922"/>
    <w:rsid w:val="00087284"/>
    <w:rsid w:val="00172A27"/>
    <w:rsid w:val="00236432"/>
    <w:rsid w:val="002B53F3"/>
    <w:rsid w:val="00314122"/>
    <w:rsid w:val="003265F9"/>
    <w:rsid w:val="00355B36"/>
    <w:rsid w:val="00371941"/>
    <w:rsid w:val="003C0078"/>
    <w:rsid w:val="003F3967"/>
    <w:rsid w:val="004005D6"/>
    <w:rsid w:val="004360C3"/>
    <w:rsid w:val="004E0B16"/>
    <w:rsid w:val="00514D82"/>
    <w:rsid w:val="00575B72"/>
    <w:rsid w:val="00584F5E"/>
    <w:rsid w:val="00601119"/>
    <w:rsid w:val="006074A6"/>
    <w:rsid w:val="00624C00"/>
    <w:rsid w:val="00632A8A"/>
    <w:rsid w:val="0066681A"/>
    <w:rsid w:val="0067446D"/>
    <w:rsid w:val="006D006C"/>
    <w:rsid w:val="00742389"/>
    <w:rsid w:val="008532B3"/>
    <w:rsid w:val="008901F3"/>
    <w:rsid w:val="008B62E1"/>
    <w:rsid w:val="00930F55"/>
    <w:rsid w:val="00966A47"/>
    <w:rsid w:val="00987020"/>
    <w:rsid w:val="009F5F7A"/>
    <w:rsid w:val="009F73DB"/>
    <w:rsid w:val="00A02C68"/>
    <w:rsid w:val="00A2367E"/>
    <w:rsid w:val="00A419F4"/>
    <w:rsid w:val="00A552E1"/>
    <w:rsid w:val="00A93F63"/>
    <w:rsid w:val="00A94102"/>
    <w:rsid w:val="00A95E9E"/>
    <w:rsid w:val="00AA032F"/>
    <w:rsid w:val="00B22BF3"/>
    <w:rsid w:val="00B676BB"/>
    <w:rsid w:val="00BD4AF2"/>
    <w:rsid w:val="00D3209B"/>
    <w:rsid w:val="00D821E6"/>
    <w:rsid w:val="00DC7D18"/>
    <w:rsid w:val="00DD43F4"/>
    <w:rsid w:val="00E329E3"/>
    <w:rsid w:val="00E410A9"/>
    <w:rsid w:val="00E93C11"/>
    <w:rsid w:val="00EA4730"/>
    <w:rsid w:val="00EF5AEB"/>
    <w:rsid w:val="00F03954"/>
    <w:rsid w:val="00F63D91"/>
    <w:rsid w:val="00F70158"/>
    <w:rsid w:val="00FD65DC"/>
    <w:rsid w:val="01051769"/>
    <w:rsid w:val="024149B7"/>
    <w:rsid w:val="04D40E14"/>
    <w:rsid w:val="05C666B6"/>
    <w:rsid w:val="05D45367"/>
    <w:rsid w:val="05FB2B76"/>
    <w:rsid w:val="06910020"/>
    <w:rsid w:val="06A44301"/>
    <w:rsid w:val="07591FC8"/>
    <w:rsid w:val="077D12D7"/>
    <w:rsid w:val="07FE66CB"/>
    <w:rsid w:val="08772FD7"/>
    <w:rsid w:val="09966AD1"/>
    <w:rsid w:val="0AC6050B"/>
    <w:rsid w:val="0D110C4F"/>
    <w:rsid w:val="0DFD10CA"/>
    <w:rsid w:val="0E0D58BA"/>
    <w:rsid w:val="0E1F65D3"/>
    <w:rsid w:val="0EE75AB2"/>
    <w:rsid w:val="0EF70758"/>
    <w:rsid w:val="106510E4"/>
    <w:rsid w:val="11EC5235"/>
    <w:rsid w:val="11F10F1D"/>
    <w:rsid w:val="12334E35"/>
    <w:rsid w:val="12380A2C"/>
    <w:rsid w:val="13A7175F"/>
    <w:rsid w:val="142D7AA6"/>
    <w:rsid w:val="14AA5AFD"/>
    <w:rsid w:val="14D96A8C"/>
    <w:rsid w:val="14E9425E"/>
    <w:rsid w:val="14F07305"/>
    <w:rsid w:val="15EA028F"/>
    <w:rsid w:val="161662EE"/>
    <w:rsid w:val="17423802"/>
    <w:rsid w:val="17471E3D"/>
    <w:rsid w:val="18294330"/>
    <w:rsid w:val="182D6C82"/>
    <w:rsid w:val="18D575A7"/>
    <w:rsid w:val="18EA7013"/>
    <w:rsid w:val="1A50709D"/>
    <w:rsid w:val="1A6E5932"/>
    <w:rsid w:val="1AB3627F"/>
    <w:rsid w:val="1B22670C"/>
    <w:rsid w:val="1B6C7B86"/>
    <w:rsid w:val="1C847BA1"/>
    <w:rsid w:val="1ECA0BCA"/>
    <w:rsid w:val="1F62533A"/>
    <w:rsid w:val="21D55C6A"/>
    <w:rsid w:val="22051B97"/>
    <w:rsid w:val="224B1156"/>
    <w:rsid w:val="22896EFB"/>
    <w:rsid w:val="22E90452"/>
    <w:rsid w:val="23A61C99"/>
    <w:rsid w:val="2465691C"/>
    <w:rsid w:val="251614EC"/>
    <w:rsid w:val="25C83595"/>
    <w:rsid w:val="25EE3A0E"/>
    <w:rsid w:val="261521B3"/>
    <w:rsid w:val="2880135B"/>
    <w:rsid w:val="289E0C6E"/>
    <w:rsid w:val="28A424AD"/>
    <w:rsid w:val="293C0009"/>
    <w:rsid w:val="2A775142"/>
    <w:rsid w:val="2ABE3997"/>
    <w:rsid w:val="2B8A0E5B"/>
    <w:rsid w:val="2C576226"/>
    <w:rsid w:val="2F37641D"/>
    <w:rsid w:val="307F111D"/>
    <w:rsid w:val="31B16714"/>
    <w:rsid w:val="324F48FD"/>
    <w:rsid w:val="32F853F9"/>
    <w:rsid w:val="336B6A5B"/>
    <w:rsid w:val="33C55139"/>
    <w:rsid w:val="349709AA"/>
    <w:rsid w:val="36B44275"/>
    <w:rsid w:val="372E07F1"/>
    <w:rsid w:val="37441A9D"/>
    <w:rsid w:val="375F652B"/>
    <w:rsid w:val="37C4498C"/>
    <w:rsid w:val="3B3A743F"/>
    <w:rsid w:val="3B500A40"/>
    <w:rsid w:val="3EBF7305"/>
    <w:rsid w:val="3ECC1117"/>
    <w:rsid w:val="3F9174DB"/>
    <w:rsid w:val="409303C2"/>
    <w:rsid w:val="40A86B11"/>
    <w:rsid w:val="40E34EFD"/>
    <w:rsid w:val="4177481D"/>
    <w:rsid w:val="41B43E06"/>
    <w:rsid w:val="41DF3E77"/>
    <w:rsid w:val="43495A9D"/>
    <w:rsid w:val="43620889"/>
    <w:rsid w:val="43D733FF"/>
    <w:rsid w:val="442C5D93"/>
    <w:rsid w:val="446631C8"/>
    <w:rsid w:val="44740456"/>
    <w:rsid w:val="44A34D7A"/>
    <w:rsid w:val="44BA4627"/>
    <w:rsid w:val="4526185C"/>
    <w:rsid w:val="45316C41"/>
    <w:rsid w:val="4648746B"/>
    <w:rsid w:val="464B3BBD"/>
    <w:rsid w:val="46603840"/>
    <w:rsid w:val="46966A0E"/>
    <w:rsid w:val="46A87019"/>
    <w:rsid w:val="49382AE4"/>
    <w:rsid w:val="4B3574EA"/>
    <w:rsid w:val="4B3A7ECA"/>
    <w:rsid w:val="4B3B2EC5"/>
    <w:rsid w:val="4BC827B7"/>
    <w:rsid w:val="4C0473C6"/>
    <w:rsid w:val="4E375A01"/>
    <w:rsid w:val="4E5E35A3"/>
    <w:rsid w:val="4E8E6C7E"/>
    <w:rsid w:val="4EB34A77"/>
    <w:rsid w:val="4ED37674"/>
    <w:rsid w:val="4F0B23D9"/>
    <w:rsid w:val="517925E6"/>
    <w:rsid w:val="51827E55"/>
    <w:rsid w:val="51E87E4E"/>
    <w:rsid w:val="5417725C"/>
    <w:rsid w:val="548519A3"/>
    <w:rsid w:val="55334E1A"/>
    <w:rsid w:val="5569512F"/>
    <w:rsid w:val="563A447B"/>
    <w:rsid w:val="5649007A"/>
    <w:rsid w:val="572203CC"/>
    <w:rsid w:val="57454D4A"/>
    <w:rsid w:val="59C12E4B"/>
    <w:rsid w:val="59C95730"/>
    <w:rsid w:val="59D5204B"/>
    <w:rsid w:val="5ADB4E4A"/>
    <w:rsid w:val="5BEB2498"/>
    <w:rsid w:val="5CC1443C"/>
    <w:rsid w:val="5DD53B6E"/>
    <w:rsid w:val="5EDD74EF"/>
    <w:rsid w:val="5EE0251C"/>
    <w:rsid w:val="5FF0158E"/>
    <w:rsid w:val="60154F86"/>
    <w:rsid w:val="60503C3A"/>
    <w:rsid w:val="60C07B37"/>
    <w:rsid w:val="6132138F"/>
    <w:rsid w:val="6324615B"/>
    <w:rsid w:val="64686A72"/>
    <w:rsid w:val="65B85280"/>
    <w:rsid w:val="66866C51"/>
    <w:rsid w:val="67742B58"/>
    <w:rsid w:val="692A06D1"/>
    <w:rsid w:val="697D0A70"/>
    <w:rsid w:val="69914C2B"/>
    <w:rsid w:val="6A85461F"/>
    <w:rsid w:val="6B4E7556"/>
    <w:rsid w:val="6C3060C6"/>
    <w:rsid w:val="6C927EDB"/>
    <w:rsid w:val="6E205080"/>
    <w:rsid w:val="6EDC1B26"/>
    <w:rsid w:val="70DE1A56"/>
    <w:rsid w:val="722B3EB0"/>
    <w:rsid w:val="72441905"/>
    <w:rsid w:val="744802B0"/>
    <w:rsid w:val="753B6FC7"/>
    <w:rsid w:val="763316AC"/>
    <w:rsid w:val="763E7D85"/>
    <w:rsid w:val="77344536"/>
    <w:rsid w:val="77B74817"/>
    <w:rsid w:val="77D0739A"/>
    <w:rsid w:val="790C7B25"/>
    <w:rsid w:val="7A8D1DB8"/>
    <w:rsid w:val="7AA266B1"/>
    <w:rsid w:val="7AE62B7E"/>
    <w:rsid w:val="7B6746CD"/>
    <w:rsid w:val="7BF11C43"/>
    <w:rsid w:val="7BFFAA34"/>
    <w:rsid w:val="7C34166C"/>
    <w:rsid w:val="7E403F42"/>
    <w:rsid w:val="7EA800A7"/>
    <w:rsid w:val="7F8970A8"/>
    <w:rsid w:val="7F9BEA35"/>
    <w:rsid w:val="7FD64829"/>
    <w:rsid w:val="FFFF84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szCs w:val="24"/>
    </w:rPr>
  </w:style>
  <w:style w:type="character" w:styleId="9">
    <w:name w:val="page number"/>
    <w:basedOn w:val="8"/>
    <w:qFormat/>
    <w:uiPriority w:val="0"/>
  </w:style>
  <w:style w:type="character" w:styleId="10">
    <w:name w:val="Hyperlink"/>
    <w:qFormat/>
    <w:uiPriority w:val="0"/>
    <w:rPr>
      <w:color w:val="0000FF"/>
      <w:u w:val="single"/>
    </w:rPr>
  </w:style>
  <w:style w:type="character" w:customStyle="1" w:styleId="11">
    <w:name w:val="批注框文本 Char"/>
    <w:link w:val="3"/>
    <w:qFormat/>
    <w:uiPriority w:val="0"/>
    <w:rPr>
      <w:kern w:val="2"/>
      <w:sz w:val="18"/>
      <w:szCs w:val="18"/>
    </w:rPr>
  </w:style>
  <w:style w:type="character" w:customStyle="1" w:styleId="12">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贵州省教育厅</Company>
  <Pages>6</Pages>
  <Words>2334</Words>
  <Characters>2527</Characters>
  <Lines>8</Lines>
  <Paragraphs>2</Paragraphs>
  <TotalTime>4</TotalTime>
  <ScaleCrop>false</ScaleCrop>
  <LinksUpToDate>false</LinksUpToDate>
  <CharactersWithSpaces>2537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2017-12-25T11:43:00Z</dcterms:created>
  <dc:creator>gzxsc</dc:creator>
  <cp:lastModifiedBy>吴萌尧</cp:lastModifiedBy>
  <cp:lastPrinted>2023-02-28T01:59:00Z</cp:lastPrinted>
  <dcterms:modified xsi:type="dcterms:W3CDTF">2023-03-03T00:58:10Z</dcterms:modified>
  <dc:title>2016届全省优大生评选和报送材料要求</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C6DE9DCF84DF47E3BAD00ED38A45CA78</vt:lpwstr>
  </property>
</Properties>
</file>