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附件</w:t>
      </w:r>
      <w:r>
        <w:rPr>
          <w:rFonts w:hint="eastAsia" w:ascii="仿宋_GB2312" w:hAnsi="仿宋" w:eastAsia="仿宋_GB2312"/>
          <w:color w:val="auto"/>
          <w:sz w:val="32"/>
          <w:szCs w:val="32"/>
          <w:lang w:val="en-US" w:eastAsia="zh-CN"/>
        </w:rPr>
        <w:t xml:space="preserve">1 </w:t>
      </w:r>
    </w:p>
    <w:p>
      <w:pPr>
        <w:spacing w:line="520" w:lineRule="exact"/>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资源与环境工程、喀斯特重点实验室</w:t>
      </w:r>
    </w:p>
    <w:p>
      <w:pPr>
        <w:spacing w:line="52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研究生一年级学业</w:t>
      </w:r>
      <w:r>
        <w:rPr>
          <w:rFonts w:hint="eastAsia" w:ascii="宋体" w:hAnsi="宋体" w:eastAsia="宋体" w:cs="宋体"/>
          <w:b/>
          <w:bCs/>
          <w:color w:val="auto"/>
          <w:sz w:val="32"/>
          <w:szCs w:val="32"/>
        </w:rPr>
        <w:t>奖学金申请</w:t>
      </w:r>
      <w:r>
        <w:rPr>
          <w:rFonts w:hint="eastAsia" w:ascii="宋体" w:hAnsi="宋体" w:eastAsia="宋体" w:cs="宋体"/>
          <w:b/>
          <w:bCs/>
          <w:color w:val="auto"/>
          <w:sz w:val="32"/>
          <w:szCs w:val="32"/>
          <w:lang w:eastAsia="zh-CN"/>
        </w:rPr>
        <w:t>表</w:t>
      </w:r>
      <w:bookmarkStart w:id="0" w:name="_GoBack"/>
      <w:bookmarkEnd w:id="0"/>
    </w:p>
    <w:tbl>
      <w:tblPr>
        <w:tblStyle w:val="4"/>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98"/>
        <w:gridCol w:w="2361"/>
        <w:gridCol w:w="1866"/>
        <w:gridCol w:w="114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姓    名</w:t>
            </w:r>
          </w:p>
        </w:tc>
        <w:tc>
          <w:tcPr>
            <w:tcW w:w="26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专    业</w:t>
            </w:r>
          </w:p>
        </w:tc>
        <w:tc>
          <w:tcPr>
            <w:tcW w:w="2205"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年    级</w:t>
            </w:r>
          </w:p>
        </w:tc>
        <w:tc>
          <w:tcPr>
            <w:tcW w:w="26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导师姓名</w:t>
            </w:r>
          </w:p>
        </w:tc>
        <w:tc>
          <w:tcPr>
            <w:tcW w:w="2205"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联系电话</w:t>
            </w:r>
          </w:p>
        </w:tc>
        <w:tc>
          <w:tcPr>
            <w:tcW w:w="26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培养单位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（资环/喀斯特）</w:t>
            </w:r>
          </w:p>
        </w:tc>
        <w:tc>
          <w:tcPr>
            <w:tcW w:w="2205"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8537" w:type="dxa"/>
            <w:gridSpan w:val="6"/>
            <w:vAlign w:val="center"/>
          </w:tcPr>
          <w:p>
            <w:pPr>
              <w:spacing w:line="520" w:lineRule="exact"/>
              <w:jc w:val="center"/>
              <w:rPr>
                <w:rFonts w:hint="eastAsia" w:ascii="宋体" w:hAnsi="宋体" w:eastAsia="宋体" w:cs="宋体"/>
                <w:b/>
                <w:bCs/>
                <w:color w:val="auto"/>
                <w:sz w:val="32"/>
                <w:szCs w:val="32"/>
                <w:vertAlign w:val="baseline"/>
                <w:lang w:val="en-US" w:eastAsia="zh-CN"/>
              </w:rPr>
            </w:pPr>
            <w:r>
              <w:rPr>
                <w:rFonts w:hint="eastAsia" w:ascii="宋体" w:hAnsi="宋体" w:eastAsia="宋体" w:cs="宋体"/>
                <w:b/>
                <w:bCs/>
                <w:sz w:val="24"/>
                <w:szCs w:val="20"/>
                <w:lang w:eastAsia="zh-CN"/>
              </w:rPr>
              <w:t>硕士研究生新生奖学金申请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类    别</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（博士/硕士）</w:t>
            </w:r>
          </w:p>
        </w:tc>
        <w:tc>
          <w:tcPr>
            <w:tcW w:w="26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是否第一志愿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报考贵州大学</w:t>
            </w:r>
          </w:p>
        </w:tc>
        <w:tc>
          <w:tcPr>
            <w:tcW w:w="2205"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本科毕业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院校名称</w:t>
            </w:r>
          </w:p>
        </w:tc>
        <w:tc>
          <w:tcPr>
            <w:tcW w:w="2659"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c>
          <w:tcPr>
            <w:tcW w:w="1866" w:type="dxa"/>
            <w:vAlign w:val="center"/>
          </w:tcPr>
          <w:p>
            <w:pPr>
              <w:spacing w:line="520" w:lineRule="exact"/>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是否推免生</w:t>
            </w:r>
          </w:p>
        </w:tc>
        <w:tc>
          <w:tcPr>
            <w:tcW w:w="2205"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研究生入学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考试</w:t>
            </w:r>
            <w:r>
              <w:rPr>
                <w:rFonts w:hint="eastAsia" w:ascii="宋体" w:hAnsi="宋体" w:eastAsia="宋体" w:cs="宋体"/>
                <w:b/>
                <w:bCs/>
                <w:color w:val="auto"/>
                <w:sz w:val="21"/>
                <w:szCs w:val="21"/>
                <w:vertAlign w:val="baseline"/>
                <w:lang w:val="en-US" w:eastAsia="zh-CN"/>
              </w:rPr>
              <w:t>初试成绩</w:t>
            </w:r>
          </w:p>
        </w:tc>
        <w:tc>
          <w:tcPr>
            <w:tcW w:w="2659"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研究生入学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复试成绩</w:t>
            </w:r>
          </w:p>
        </w:tc>
        <w:tc>
          <w:tcPr>
            <w:tcW w:w="2205" w:type="dxa"/>
            <w:gridSpan w:val="2"/>
            <w:vAlign w:val="center"/>
          </w:tcPr>
          <w:p>
            <w:pPr>
              <w:spacing w:line="520" w:lineRule="exact"/>
              <w:jc w:val="center"/>
              <w:rPr>
                <w:rFonts w:hint="eastAsia" w:ascii="宋体" w:hAnsi="宋体" w:eastAsia="宋体" w:cs="宋体"/>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本科毕业院</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校所属类别</w:t>
            </w:r>
          </w:p>
        </w:tc>
        <w:tc>
          <w:tcPr>
            <w:tcW w:w="6730" w:type="dxa"/>
            <w:gridSpan w:val="5"/>
            <w:vAlign w:val="center"/>
          </w:tcPr>
          <w:p>
            <w:pPr>
              <w:spacing w:line="520" w:lineRule="exact"/>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sz w:val="22"/>
                <w:szCs w:val="18"/>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110490</wp:posOffset>
                      </wp:positionV>
                      <wp:extent cx="199390" cy="207645"/>
                      <wp:effectExtent l="4445" t="5080" r="5715" b="15875"/>
                      <wp:wrapNone/>
                      <wp:docPr id="2" name="矩形 2"/>
                      <wp:cNvGraphicFramePr/>
                      <a:graphic xmlns:a="http://schemas.openxmlformats.org/drawingml/2006/main">
                        <a:graphicData uri="http://schemas.microsoft.com/office/word/2010/wordprocessingShape">
                          <wps:wsp>
                            <wps:cNvSpPr/>
                            <wps:spPr>
                              <a:xfrm>
                                <a:off x="0" y="0"/>
                                <a:ext cx="199390" cy="2076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8.25pt;margin-top:8.7pt;height:16.35pt;width:15.7pt;z-index:251659264;mso-width-relative:page;mso-height-relative:page;" fillcolor="#FFFFFF" filled="t" stroked="t" coordsize="21600,21600" o:gfxdata="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Dw0tNgAAAAJAQAA&#10;DwAAAAAAAAABACAAAAAiAAAAZHJzL2Rvd25yZXYueG1sUEsBAhQAFAAAAAgAh07iQHvyJITgAQAA&#10;zwMAAA4AAAAAAAAAAQAgAAAAJwEAAGRycy9lMm9Eb2MueG1sUEsFBgAAAAAGAAYAWQEAAHkFAAAA&#10;AA==&#10;">
                      <v:fill on="t" focussize="0,0"/>
                      <v:stroke color="#000000" joinstyle="miter"/>
                      <v:imagedata o:title=""/>
                      <o:lock v:ext="edit" aspectratio="f"/>
                    </v:rect>
                  </w:pict>
                </mc:Fallback>
              </mc:AlternateContent>
            </w:r>
            <w:r>
              <w:rPr>
                <w:rFonts w:hint="eastAsia" w:ascii="宋体" w:hAnsi="宋体" w:eastAsia="宋体" w:cs="宋体"/>
                <w:color w:val="auto"/>
                <w:sz w:val="22"/>
                <w:szCs w:val="22"/>
                <w:vertAlign w:val="baseline"/>
                <w:lang w:val="en-US" w:eastAsia="zh-CN"/>
              </w:rPr>
              <w:t>世界一流大学建设高校</w:t>
            </w:r>
          </w:p>
          <w:p>
            <w:pPr>
              <w:spacing w:line="520" w:lineRule="exact"/>
              <w:jc w:val="center"/>
              <w:rPr>
                <w:rFonts w:hint="eastAsia" w:ascii="宋体" w:hAnsi="宋体" w:eastAsia="宋体" w:cs="宋体"/>
                <w:color w:val="auto"/>
                <w:sz w:val="22"/>
                <w:szCs w:val="22"/>
                <w:vertAlign w:val="baseline"/>
                <w:lang w:val="en-US" w:eastAsia="zh-CN"/>
              </w:rPr>
            </w:pPr>
            <w:r>
              <w:rPr>
                <w:rFonts w:hint="eastAsia" w:ascii="宋体" w:hAnsi="宋体" w:eastAsia="宋体" w:cs="宋体"/>
                <w:sz w:val="22"/>
                <w:szCs w:val="18"/>
              </w:rPr>
              <mc:AlternateContent>
                <mc:Choice Requires="wps">
                  <w:drawing>
                    <wp:anchor distT="0" distB="0" distL="114300" distR="114300" simplePos="0" relativeHeight="251660288" behindDoc="0" locked="0" layoutInCell="1" allowOverlap="1">
                      <wp:simplePos x="0" y="0"/>
                      <wp:positionH relativeFrom="column">
                        <wp:posOffset>862965</wp:posOffset>
                      </wp:positionH>
                      <wp:positionV relativeFrom="paragraph">
                        <wp:posOffset>71120</wp:posOffset>
                      </wp:positionV>
                      <wp:extent cx="199390" cy="207645"/>
                      <wp:effectExtent l="4445" t="5080" r="5715" b="15875"/>
                      <wp:wrapNone/>
                      <wp:docPr id="1" name="矩形 1"/>
                      <wp:cNvGraphicFramePr/>
                      <a:graphic xmlns:a="http://schemas.openxmlformats.org/drawingml/2006/main">
                        <a:graphicData uri="http://schemas.microsoft.com/office/word/2010/wordprocessingShape">
                          <wps:wsp>
                            <wps:cNvSpPr/>
                            <wps:spPr>
                              <a:xfrm>
                                <a:off x="0" y="0"/>
                                <a:ext cx="199390" cy="2076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7.95pt;margin-top:5.6pt;height:16.35pt;width:15.7pt;z-index:251660288;mso-width-relative:page;mso-height-relative:page;" fillcolor="#FFFFFF" filled="t" stroked="t" coordsize="21600,21600" o:gfxdata="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XcJfLXAAAACQEAAA8A&#10;AAAAAAAAAQAgAAAAIgAAAGRycy9kb3ducmV2LnhtbFBLAQIUABQAAAAIAIdO4kAPLoSG3wEAAM8D&#10;AAAOAAAAAAAAAAEAIAAAACYBAABkcnMvZTJvRG9jLnhtbFBLBQYAAAAABgAGAFkBAAB3BQAAAAA=&#10;">
                      <v:fill on="t" focussize="0,0"/>
                      <v:stroke color="#000000" joinstyle="miter"/>
                      <v:imagedata o:title=""/>
                      <o:lock v:ext="edit" aspectratio="f"/>
                    </v:rect>
                  </w:pict>
                </mc:Fallback>
              </mc:AlternateContent>
            </w:r>
            <w:r>
              <w:rPr>
                <w:rFonts w:hint="eastAsia" w:ascii="宋体" w:hAnsi="宋体" w:eastAsia="宋体" w:cs="宋体"/>
                <w:color w:val="auto"/>
                <w:sz w:val="22"/>
                <w:szCs w:val="22"/>
                <w:vertAlign w:val="baseline"/>
                <w:lang w:val="en-US" w:eastAsia="zh-CN"/>
              </w:rPr>
              <w:t>世界一流学科建设高校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807"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新生奖学金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等级</w:t>
            </w:r>
          </w:p>
        </w:tc>
        <w:tc>
          <w:tcPr>
            <w:tcW w:w="567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评定条件</w:t>
            </w:r>
          </w:p>
        </w:tc>
        <w:tc>
          <w:tcPr>
            <w:tcW w:w="1057"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是否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一等奖</w:t>
            </w:r>
          </w:p>
        </w:tc>
        <w:tc>
          <w:tcPr>
            <w:tcW w:w="567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本科毕业于世界一流大学建设高校的研究生和贵州大学的本校推免生（推荐优秀应届本科毕业生免试攻读硕士学位研究生）。</w:t>
            </w:r>
          </w:p>
        </w:tc>
        <w:tc>
          <w:tcPr>
            <w:tcW w:w="1057" w:type="dxa"/>
            <w:vAlign w:val="top"/>
          </w:tcPr>
          <w:p>
            <w:pPr>
              <w:spacing w:line="520" w:lineRule="exact"/>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二等奖</w:t>
            </w:r>
          </w:p>
        </w:tc>
        <w:tc>
          <w:tcPr>
            <w:tcW w:w="567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本科毕业于世界一流学科建设高校的推免生，本科为贵州大学且一志愿报考贵州大学的考生。</w:t>
            </w:r>
          </w:p>
        </w:tc>
        <w:tc>
          <w:tcPr>
            <w:tcW w:w="1057" w:type="dxa"/>
            <w:vAlign w:val="top"/>
          </w:tcPr>
          <w:p>
            <w:pPr>
              <w:spacing w:line="520" w:lineRule="exact"/>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三等奖</w:t>
            </w:r>
          </w:p>
        </w:tc>
        <w:tc>
          <w:tcPr>
            <w:tcW w:w="567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本科毕业于世界一流学科建设高校的研究生。</w:t>
            </w:r>
          </w:p>
        </w:tc>
        <w:tc>
          <w:tcPr>
            <w:tcW w:w="1057" w:type="dxa"/>
            <w:vAlign w:val="top"/>
          </w:tcPr>
          <w:p>
            <w:pPr>
              <w:spacing w:line="520" w:lineRule="exact"/>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8537" w:type="dxa"/>
            <w:gridSpan w:val="6"/>
            <w:vAlign w:val="center"/>
          </w:tcPr>
          <w:p>
            <w:pPr>
              <w:spacing w:line="520" w:lineRule="exact"/>
              <w:jc w:val="center"/>
              <w:rPr>
                <w:rFonts w:hint="eastAsia" w:ascii="宋体" w:hAnsi="宋体" w:eastAsia="宋体" w:cs="宋体"/>
                <w:color w:val="auto"/>
                <w:sz w:val="32"/>
                <w:szCs w:val="32"/>
                <w:vertAlign w:val="baseline"/>
                <w:lang w:val="en-US" w:eastAsia="zh-CN"/>
              </w:rPr>
            </w:pPr>
            <w:r>
              <w:rPr>
                <w:rFonts w:hint="eastAsia" w:ascii="宋体" w:hAnsi="宋体" w:eastAsia="宋体" w:cs="宋体"/>
                <w:b/>
                <w:bCs/>
                <w:sz w:val="24"/>
                <w:szCs w:val="22"/>
                <w:lang w:val="en-US" w:eastAsia="zh-CN"/>
              </w:rPr>
              <w:t>博士研究生新生奖学金申请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10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类    别</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2"/>
                <w:szCs w:val="21"/>
                <w:lang w:val="en-US" w:eastAsia="zh-CN"/>
              </w:rPr>
            </w:pPr>
            <w:r>
              <w:rPr>
                <w:rFonts w:hint="eastAsia" w:ascii="宋体" w:hAnsi="宋体" w:eastAsia="宋体" w:cs="宋体"/>
                <w:b w:val="0"/>
                <w:bCs w:val="0"/>
                <w:color w:val="auto"/>
                <w:sz w:val="22"/>
                <w:szCs w:val="22"/>
                <w:vertAlign w:val="baseline"/>
                <w:lang w:val="en-US" w:eastAsia="zh-CN"/>
              </w:rPr>
              <w:t>（博士/硕士）</w:t>
            </w:r>
          </w:p>
        </w:tc>
        <w:tc>
          <w:tcPr>
            <w:tcW w:w="2361" w:type="dxa"/>
            <w:vAlign w:val="center"/>
          </w:tcPr>
          <w:p>
            <w:pPr>
              <w:spacing w:line="520" w:lineRule="exact"/>
              <w:rPr>
                <w:rFonts w:hint="eastAsia" w:ascii="宋体" w:hAnsi="宋体" w:eastAsia="宋体" w:cs="宋体"/>
                <w:b/>
                <w:bCs/>
                <w:sz w:val="22"/>
                <w:szCs w:val="21"/>
                <w:lang w:val="en-US" w:eastAsia="zh-CN"/>
              </w:rPr>
            </w:pPr>
          </w:p>
        </w:tc>
        <w:tc>
          <w:tcPr>
            <w:tcW w:w="1866" w:type="dxa"/>
            <w:vAlign w:val="center"/>
          </w:tcPr>
          <w:p>
            <w:pPr>
              <w:spacing w:line="520" w:lineRule="exact"/>
              <w:jc w:val="center"/>
              <w:rPr>
                <w:rFonts w:hint="eastAsia" w:ascii="宋体" w:hAnsi="宋体" w:eastAsia="宋体" w:cs="宋体"/>
                <w:b/>
                <w:bCs/>
                <w:sz w:val="22"/>
                <w:szCs w:val="21"/>
                <w:lang w:val="en-US" w:eastAsia="zh-CN"/>
              </w:rPr>
            </w:pPr>
            <w:r>
              <w:rPr>
                <w:rFonts w:hint="eastAsia" w:ascii="宋体" w:hAnsi="宋体" w:eastAsia="宋体" w:cs="宋体"/>
                <w:b/>
                <w:bCs/>
                <w:color w:val="auto"/>
                <w:sz w:val="22"/>
                <w:szCs w:val="22"/>
                <w:vertAlign w:val="baseline"/>
                <w:lang w:val="en-US" w:eastAsia="zh-CN"/>
              </w:rPr>
              <w:t>是否硕博连读</w:t>
            </w:r>
          </w:p>
        </w:tc>
        <w:tc>
          <w:tcPr>
            <w:tcW w:w="2205" w:type="dxa"/>
            <w:gridSpan w:val="2"/>
            <w:vAlign w:val="center"/>
          </w:tcPr>
          <w:p>
            <w:pPr>
              <w:spacing w:line="520" w:lineRule="exact"/>
              <w:rPr>
                <w:rFonts w:hint="eastAsia" w:ascii="宋体" w:hAnsi="宋体" w:eastAsia="宋体" w:cs="宋体"/>
                <w:b/>
                <w:bCs/>
                <w:sz w:val="2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2105" w:type="dxa"/>
            <w:gridSpan w:val="2"/>
            <w:vAlign w:val="center"/>
          </w:tcPr>
          <w:p>
            <w:pPr>
              <w:spacing w:line="520" w:lineRule="exact"/>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bCs/>
                <w:color w:val="auto"/>
                <w:sz w:val="22"/>
                <w:szCs w:val="22"/>
                <w:vertAlign w:val="baseline"/>
                <w:lang w:val="en-US" w:eastAsia="zh-CN"/>
              </w:rPr>
              <w:t>生源情况</w:t>
            </w:r>
          </w:p>
        </w:tc>
        <w:tc>
          <w:tcPr>
            <w:tcW w:w="643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hanging="420" w:hangingChars="200"/>
              <w:textAlignment w:val="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16"/>
              </w:rPr>
              <mc:AlternateContent>
                <mc:Choice Requires="wps">
                  <w:drawing>
                    <wp:anchor distT="0" distB="0" distL="114300" distR="114300" simplePos="0" relativeHeight="251661312" behindDoc="1" locked="0" layoutInCell="1" allowOverlap="1">
                      <wp:simplePos x="0" y="0"/>
                      <wp:positionH relativeFrom="column">
                        <wp:posOffset>-9525</wp:posOffset>
                      </wp:positionH>
                      <wp:positionV relativeFrom="paragraph">
                        <wp:posOffset>71755</wp:posOffset>
                      </wp:positionV>
                      <wp:extent cx="182245" cy="180340"/>
                      <wp:effectExtent l="4445" t="4445" r="22860" b="5715"/>
                      <wp:wrapTight wrapText="bothSides">
                        <wp:wrapPolygon>
                          <wp:start x="-527" y="-532"/>
                          <wp:lineTo x="-527" y="20003"/>
                          <wp:lineTo x="19794" y="20003"/>
                          <wp:lineTo x="19794" y="-532"/>
                          <wp:lineTo x="-527" y="-532"/>
                        </wp:wrapPolygon>
                      </wp:wrapTight>
                      <wp:docPr id="3" name="矩形 3"/>
                      <wp:cNvGraphicFramePr/>
                      <a:graphic xmlns:a="http://schemas.openxmlformats.org/drawingml/2006/main">
                        <a:graphicData uri="http://schemas.microsoft.com/office/word/2010/wordprocessingShape">
                          <wps:wsp>
                            <wps:cNvSpPr/>
                            <wps:spPr>
                              <a:xfrm>
                                <a:off x="0" y="0"/>
                                <a:ext cx="182245" cy="1803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75pt;margin-top:5.65pt;height:14.2pt;width:14.35pt;mso-wrap-distance-left:9pt;mso-wrap-distance-right:9pt;z-index:-251655168;mso-width-relative:page;mso-height-relative:page;" fillcolor="#FFFFFF" filled="t" stroked="t" coordsize="21600,21600" wrapcoords="-527 -532 -527 20003 19794 20003 19794 -532 -527 -532" o:gfxdata="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O0b+C1QAAAAcBAAAP&#10;AAAAAAAAAAEAIAAAACIAAABkcnMvZG93bnJldi54bWxQSwECFAAUAAAACACHTuJA14aSEeIBAADP&#10;AwAADgAAAAAAAAABACAAAAAkAQAAZHJzL2Uyb0RvYy54bWxQSwUGAAAAAAYABgBZAQAAeAUAAAAA&#10;">
                      <v:fill on="t" focussize="0,0"/>
                      <v:stroke color="#000000" joinstyle="miter"/>
                      <v:imagedata o:title=""/>
                      <o:lock v:ext="edit" aspectratio="f"/>
                      <w10:wrap type="tight"/>
                    </v:rect>
                  </w:pict>
                </mc:Fallback>
              </mc:AlternateContent>
            </w:r>
            <w:r>
              <w:rPr>
                <w:rFonts w:hint="eastAsia" w:ascii="宋体" w:hAnsi="宋体" w:eastAsia="宋体" w:cs="宋体"/>
                <w:color w:val="auto"/>
                <w:sz w:val="21"/>
                <w:szCs w:val="21"/>
                <w:vertAlign w:val="baseline"/>
                <w:lang w:val="en-US" w:eastAsia="zh-CN"/>
              </w:rPr>
              <w:t>生源为世界一流大学建设高校和世界一流学科建设高校的硕士毕业生。</w:t>
            </w:r>
          </w:p>
          <w:p>
            <w:pPr>
              <w:spacing w:line="52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16"/>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109855</wp:posOffset>
                      </wp:positionV>
                      <wp:extent cx="190500" cy="180340"/>
                      <wp:effectExtent l="4445" t="4445" r="14605" b="5715"/>
                      <wp:wrapNone/>
                      <wp:docPr id="4" name="矩形 4"/>
                      <wp:cNvGraphicFramePr/>
                      <a:graphic xmlns:a="http://schemas.openxmlformats.org/drawingml/2006/main">
                        <a:graphicData uri="http://schemas.microsoft.com/office/word/2010/wordprocessingShape">
                          <wps:wsp>
                            <wps:cNvSpPr/>
                            <wps:spPr>
                              <a:xfrm>
                                <a:off x="0" y="0"/>
                                <a:ext cx="190500" cy="1803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35pt;margin-top:8.65pt;height:14.2pt;width:15pt;z-index:251662336;mso-width-relative:page;mso-height-relative:page;" fillcolor="#FFFFFF" filled="t" stroked="t" coordsize="21600,21600" o:gfxdata="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7rf8NIAAAAFAQAADwAA&#10;AAAAAAABACAAAAAiAAAAZHJzL2Rvd25yZXYueG1sUEsBAhQAFAAAAAgAh07iQEm34u/jAQAAzwMA&#10;AA4AAAAAAAAAAQAgAAAAIQEAAGRycy9lMm9Eb2MueG1sUEsFBgAAAAAGAAYAWQEAAHYFAAAAAA==&#10;">
                      <v:fill on="t" focussize="0,0"/>
                      <v:stroke color="#000000" joinstyle="miter"/>
                      <v:imagedata o:title=""/>
                      <o:lock v:ext="edit" aspectratio="f"/>
                    </v:rect>
                  </w:pict>
                </mc:Fallback>
              </mc:AlternateContent>
            </w:r>
            <w:r>
              <w:rPr>
                <w:rFonts w:hint="eastAsia" w:ascii="宋体" w:hAnsi="宋体" w:eastAsia="宋体" w:cs="宋体"/>
                <w:color w:val="auto"/>
                <w:sz w:val="21"/>
                <w:szCs w:val="21"/>
                <w:vertAlign w:val="baseline"/>
                <w:lang w:val="en-US" w:eastAsia="zh-CN"/>
              </w:rPr>
              <w:t xml:space="preserve">    生源为硕博连读已进入博士一年级的学生。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8537" w:type="dxa"/>
            <w:gridSpan w:val="6"/>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宋体" w:hAnsi="宋体" w:eastAsia="宋体" w:cs="宋体"/>
                <w:sz w:val="24"/>
                <w:lang w:val="en-US" w:eastAsia="zh-CN"/>
              </w:rPr>
            </w:pPr>
            <w:r>
              <w:rPr>
                <w:rFonts w:hint="eastAsia" w:ascii="宋体" w:hAnsi="宋体" w:eastAsia="宋体" w:cs="宋体"/>
                <w:sz w:val="24"/>
                <w:lang w:eastAsia="zh-CN"/>
              </w:rPr>
              <w:t>本人承诺以上情况属实。若有隐瞒及弄虚作假行为则追究相关责任并取消参评资格。</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lang w:val="en-US" w:eastAsia="zh-CN"/>
              </w:rPr>
              <w:t xml:space="preserve"> 申请人（签字）：            日期：</w:t>
            </w:r>
          </w:p>
        </w:tc>
      </w:tr>
    </w:tbl>
    <w:p/>
    <w:sectPr>
      <w:pgSz w:w="11906" w:h="16838"/>
      <w:pgMar w:top="1157" w:right="1800" w:bottom="87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6349D"/>
    <w:rsid w:val="08A23AA0"/>
    <w:rsid w:val="23E004DC"/>
    <w:rsid w:val="6D535020"/>
    <w:rsid w:val="7596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2018-11-08T02:46:00Z</dcterms:created>
  <dc:creator>Administrator</dc:creator>
  <cp:lastModifiedBy>KIA</cp:lastModifiedBy>
  <dcterms:modified xsi:type="dcterms:W3CDTF">2018-11-21T01:10:57Z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